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11" w:rsidRDefault="001A6F11" w:rsidP="001A6F11">
      <w:pPr>
        <w:pStyle w:val="Heading1"/>
        <w:jc w:val="left"/>
        <w:rPr>
          <w:bCs/>
        </w:rPr>
      </w:pPr>
      <w:r w:rsidRPr="008F5EBB">
        <w:rPr>
          <w:bCs/>
        </w:rPr>
        <w:t xml:space="preserve">Officer Development Plan </w:t>
      </w:r>
      <w:r>
        <w:rPr>
          <w:bCs/>
        </w:rPr>
        <w:t>Template</w:t>
      </w:r>
    </w:p>
    <w:p w:rsidR="001F74CF" w:rsidRPr="001F74CF" w:rsidRDefault="001F74CF" w:rsidP="001F74CF">
      <w:pPr>
        <w:rPr>
          <w:i/>
        </w:rPr>
      </w:pPr>
      <w:r w:rsidRPr="001F74CF">
        <w:rPr>
          <w:rFonts w:cs="Museo Sans 300"/>
          <w:i/>
          <w:color w:val="211D1E"/>
        </w:rPr>
        <w:t>For each topic listed, put a checkmark to indicate which officers should be trained on it.</w:t>
      </w:r>
    </w:p>
    <w:tbl>
      <w:tblPr>
        <w:tblStyle w:val="TableGrid"/>
        <w:tblW w:w="5005" w:type="pct"/>
        <w:tblLook w:val="04A0" w:firstRow="1" w:lastRow="0" w:firstColumn="1" w:lastColumn="0" w:noHBand="0" w:noVBand="1"/>
        <w:tblCaption w:val="Officer Development Plan Template"/>
        <w:tblDescription w:val="This table provides a framework for creatign an officer development plan. The header row lists the following columns: Type of Opportunity and Topic; All Officers; Planning Council or Planning Body Officers; Committee Officers; Individuals (by name); Strategies/Methods; and Timeline/Responsibility.  The first column --under header Type of Opportunity and Topics-- has spaces to list orientation sessions, training sessions, individual development activities, and other opportunities. The user lists all available development options in the first column, according to the appropriate category, then checks who should attend each option. Details about the development opportunities are listed in the Strategies/Methods and Timeline/Responsibility columns.  "/>
      </w:tblPr>
      <w:tblGrid>
        <w:gridCol w:w="2879"/>
        <w:gridCol w:w="1081"/>
        <w:gridCol w:w="1081"/>
        <w:gridCol w:w="1081"/>
        <w:gridCol w:w="1081"/>
        <w:gridCol w:w="2880"/>
        <w:gridCol w:w="2880"/>
      </w:tblGrid>
      <w:tr w:rsidR="009E1A62" w:rsidTr="009E1A62">
        <w:trPr>
          <w:cantSplit/>
          <w:trHeight w:val="720"/>
          <w:tblHeader/>
        </w:trPr>
        <w:tc>
          <w:tcPr>
            <w:tcW w:w="1110" w:type="pct"/>
            <w:shd w:val="clear" w:color="auto" w:fill="DBF0ED" w:themeFill="accent4" w:themeFillTint="66"/>
            <w:vAlign w:val="center"/>
          </w:tcPr>
          <w:p w:rsidR="001A6F11" w:rsidRPr="001A6F11" w:rsidRDefault="001A6F11" w:rsidP="001F74CF">
            <w:pPr>
              <w:spacing w:after="0"/>
              <w:rPr>
                <w:b/>
                <w:sz w:val="18"/>
              </w:rPr>
            </w:pPr>
            <w:r w:rsidRPr="001A6F11">
              <w:rPr>
                <w:b/>
                <w:sz w:val="18"/>
              </w:rPr>
              <w:t>Type of Opportunity and Topics</w:t>
            </w:r>
          </w:p>
        </w:tc>
        <w:tc>
          <w:tcPr>
            <w:tcW w:w="417" w:type="pct"/>
            <w:shd w:val="clear" w:color="auto" w:fill="DBF0ED" w:themeFill="accent4" w:themeFillTint="66"/>
            <w:vAlign w:val="center"/>
          </w:tcPr>
          <w:p w:rsidR="001A6F11" w:rsidRPr="001A6F11" w:rsidRDefault="001A6F11" w:rsidP="001F74CF">
            <w:pPr>
              <w:spacing w:after="0"/>
              <w:rPr>
                <w:b/>
                <w:sz w:val="18"/>
              </w:rPr>
            </w:pPr>
            <w:r w:rsidRPr="001A6F11">
              <w:rPr>
                <w:b/>
                <w:sz w:val="18"/>
              </w:rPr>
              <w:t xml:space="preserve">All </w:t>
            </w:r>
            <w:r w:rsidR="009E1A62">
              <w:rPr>
                <w:b/>
                <w:sz w:val="18"/>
              </w:rPr>
              <w:br/>
            </w:r>
            <w:r w:rsidRPr="001A6F11">
              <w:rPr>
                <w:b/>
                <w:sz w:val="18"/>
              </w:rPr>
              <w:t>Officers</w:t>
            </w:r>
          </w:p>
        </w:tc>
        <w:tc>
          <w:tcPr>
            <w:tcW w:w="417" w:type="pct"/>
            <w:shd w:val="clear" w:color="auto" w:fill="DBF0ED" w:themeFill="accent4" w:themeFillTint="66"/>
            <w:vAlign w:val="center"/>
          </w:tcPr>
          <w:p w:rsidR="001A6F11" w:rsidRPr="001A6F11" w:rsidRDefault="001A6F11" w:rsidP="001F74CF">
            <w:pPr>
              <w:spacing w:after="0"/>
              <w:rPr>
                <w:b/>
                <w:sz w:val="18"/>
              </w:rPr>
            </w:pPr>
            <w:r w:rsidRPr="001A6F11">
              <w:rPr>
                <w:b/>
                <w:sz w:val="18"/>
              </w:rPr>
              <w:t>PC/PB Officers</w:t>
            </w:r>
          </w:p>
        </w:tc>
        <w:tc>
          <w:tcPr>
            <w:tcW w:w="417" w:type="pct"/>
            <w:shd w:val="clear" w:color="auto" w:fill="DBF0ED" w:themeFill="accent4" w:themeFillTint="66"/>
            <w:vAlign w:val="center"/>
          </w:tcPr>
          <w:p w:rsidR="001A6F11" w:rsidRPr="001A6F11" w:rsidRDefault="001A6F11" w:rsidP="001F74CF">
            <w:pPr>
              <w:spacing w:after="0"/>
              <w:rPr>
                <w:b/>
                <w:sz w:val="18"/>
              </w:rPr>
            </w:pPr>
            <w:r w:rsidRPr="001A6F11">
              <w:rPr>
                <w:b/>
                <w:sz w:val="18"/>
              </w:rPr>
              <w:t>Committee Officers</w:t>
            </w:r>
          </w:p>
        </w:tc>
        <w:tc>
          <w:tcPr>
            <w:tcW w:w="417" w:type="pct"/>
            <w:shd w:val="clear" w:color="auto" w:fill="DBF0ED" w:themeFill="accent4" w:themeFillTint="66"/>
            <w:vAlign w:val="center"/>
          </w:tcPr>
          <w:p w:rsidR="001A6F11" w:rsidRPr="001A6F11" w:rsidRDefault="001A6F11" w:rsidP="001F74CF">
            <w:pPr>
              <w:spacing w:after="0"/>
              <w:rPr>
                <w:b/>
                <w:sz w:val="18"/>
              </w:rPr>
            </w:pPr>
            <w:r w:rsidRPr="001A6F11">
              <w:rPr>
                <w:b/>
                <w:sz w:val="18"/>
              </w:rPr>
              <w:t>Individuals (Names)</w:t>
            </w:r>
          </w:p>
        </w:tc>
        <w:tc>
          <w:tcPr>
            <w:tcW w:w="1111" w:type="pct"/>
            <w:shd w:val="clear" w:color="auto" w:fill="DBF0ED" w:themeFill="accent4" w:themeFillTint="66"/>
            <w:vAlign w:val="center"/>
          </w:tcPr>
          <w:p w:rsidR="001A6F11" w:rsidRPr="001A6F11" w:rsidRDefault="001A6F11" w:rsidP="001F74CF">
            <w:pPr>
              <w:spacing w:after="0"/>
              <w:rPr>
                <w:b/>
                <w:sz w:val="18"/>
              </w:rPr>
            </w:pPr>
            <w:r w:rsidRPr="001A6F11">
              <w:rPr>
                <w:b/>
                <w:sz w:val="18"/>
              </w:rPr>
              <w:t>Strategies/Methods</w:t>
            </w:r>
          </w:p>
        </w:tc>
        <w:tc>
          <w:tcPr>
            <w:tcW w:w="1111" w:type="pct"/>
            <w:shd w:val="clear" w:color="auto" w:fill="DBF0ED" w:themeFill="accent4" w:themeFillTint="66"/>
            <w:vAlign w:val="center"/>
          </w:tcPr>
          <w:p w:rsidR="001A6F11" w:rsidRPr="001A6F11" w:rsidRDefault="001A6F11" w:rsidP="001F74CF">
            <w:pPr>
              <w:spacing w:after="0"/>
              <w:rPr>
                <w:b/>
                <w:sz w:val="18"/>
              </w:rPr>
            </w:pPr>
            <w:r w:rsidRPr="001A6F11">
              <w:rPr>
                <w:b/>
                <w:sz w:val="18"/>
              </w:rPr>
              <w:t>Timeline/</w:t>
            </w:r>
            <w:r w:rsidRPr="001A6F11">
              <w:rPr>
                <w:b/>
                <w:sz w:val="18"/>
              </w:rPr>
              <w:br/>
              <w:t>Responsibility</w:t>
            </w:r>
          </w:p>
        </w:tc>
      </w:tr>
      <w:tr w:rsidR="009E1A62" w:rsidTr="009E1A62">
        <w:trPr>
          <w:cantSplit/>
          <w:tblHeader/>
        </w:trPr>
        <w:tc>
          <w:tcPr>
            <w:tcW w:w="1110" w:type="pct"/>
            <w:shd w:val="clear" w:color="auto" w:fill="FCDED9" w:themeFill="accent3" w:themeFillTint="33"/>
          </w:tcPr>
          <w:p w:rsidR="001A6F11" w:rsidRPr="009E1A62" w:rsidRDefault="001A6F11" w:rsidP="009E1A62">
            <w:pPr>
              <w:spacing w:after="0"/>
              <w:rPr>
                <w:rFonts w:asciiTheme="minorHAnsi" w:hAnsiTheme="minorHAnsi"/>
                <w:b/>
                <w:sz w:val="20"/>
                <w:szCs w:val="20"/>
              </w:rPr>
            </w:pPr>
            <w:r w:rsidRPr="009E1A62">
              <w:rPr>
                <w:rFonts w:asciiTheme="minorHAnsi" w:hAnsiTheme="minorHAnsi"/>
                <w:b/>
                <w:sz w:val="20"/>
                <w:szCs w:val="20"/>
              </w:rPr>
              <w:t>Orientation Session(s)</w:t>
            </w: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r>
      <w:tr w:rsidR="009E1A62" w:rsidTr="009E1A62">
        <w:trPr>
          <w:cantSplit/>
          <w:tblHeader/>
        </w:trPr>
        <w:tc>
          <w:tcPr>
            <w:tcW w:w="1110" w:type="pct"/>
          </w:tcPr>
          <w:p w:rsidR="001A6F11" w:rsidRPr="001F74CF" w:rsidRDefault="001A6F11" w:rsidP="009E1A62">
            <w:pPr>
              <w:spacing w:after="0"/>
              <w:rPr>
                <w:rFonts w:asciiTheme="minorHAnsi" w:hAnsiTheme="minorHAnsi"/>
                <w:i/>
                <w:sz w:val="20"/>
                <w:szCs w:val="20"/>
              </w:rPr>
            </w:pPr>
            <w:r w:rsidRPr="001F74CF">
              <w:rPr>
                <w:rFonts w:asciiTheme="minorHAnsi" w:hAnsiTheme="minorHAnsi"/>
                <w:i/>
                <w:sz w:val="20"/>
                <w:szCs w:val="20"/>
              </w:rPr>
              <w:t>[List topics, with separate lines for separate sessions]</w:t>
            </w: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r>
      <w:tr w:rsidR="009E1A62" w:rsidTr="009E1A62">
        <w:trPr>
          <w:cantSplit/>
          <w:tblHeader/>
        </w:trPr>
        <w:tc>
          <w:tcPr>
            <w:tcW w:w="1110" w:type="pct"/>
            <w:shd w:val="clear" w:color="auto" w:fill="FCDED9" w:themeFill="accent3" w:themeFillTint="33"/>
          </w:tcPr>
          <w:p w:rsidR="001A6F11" w:rsidRPr="009E1A62" w:rsidRDefault="001A6F11" w:rsidP="009E1A62">
            <w:pPr>
              <w:spacing w:after="0"/>
              <w:rPr>
                <w:rFonts w:asciiTheme="minorHAnsi" w:hAnsiTheme="minorHAnsi"/>
                <w:b/>
                <w:sz w:val="20"/>
                <w:szCs w:val="20"/>
              </w:rPr>
            </w:pPr>
            <w:r w:rsidRPr="009E1A62">
              <w:rPr>
                <w:rFonts w:asciiTheme="minorHAnsi" w:hAnsiTheme="minorHAnsi"/>
                <w:b/>
                <w:sz w:val="20"/>
                <w:szCs w:val="20"/>
              </w:rPr>
              <w:t>Training Sessions</w:t>
            </w: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r>
      <w:tr w:rsidR="009E1A62" w:rsidTr="009E1A62">
        <w:trPr>
          <w:cantSplit/>
          <w:tblHeader/>
        </w:trPr>
        <w:tc>
          <w:tcPr>
            <w:tcW w:w="1110" w:type="pct"/>
          </w:tcPr>
          <w:p w:rsidR="001A6F11" w:rsidRPr="001F74CF" w:rsidRDefault="001A6F11" w:rsidP="009E1A62">
            <w:pPr>
              <w:spacing w:after="0"/>
              <w:rPr>
                <w:rFonts w:asciiTheme="minorHAnsi" w:hAnsiTheme="minorHAnsi"/>
                <w:i/>
                <w:sz w:val="20"/>
                <w:szCs w:val="20"/>
              </w:rPr>
            </w:pPr>
            <w:r w:rsidRPr="001F74CF">
              <w:rPr>
                <w:rFonts w:asciiTheme="minorHAnsi" w:hAnsiTheme="minorHAnsi"/>
                <w:i/>
                <w:sz w:val="20"/>
                <w:szCs w:val="20"/>
              </w:rPr>
              <w:t>[List topics, with separate lines for separate sessions]</w:t>
            </w: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r>
      <w:tr w:rsidR="009E1A62" w:rsidTr="009E1A62">
        <w:trPr>
          <w:cantSplit/>
          <w:tblHeader/>
        </w:trPr>
        <w:tc>
          <w:tcPr>
            <w:tcW w:w="1110" w:type="pct"/>
            <w:shd w:val="clear" w:color="auto" w:fill="FCDED9" w:themeFill="accent3" w:themeFillTint="33"/>
          </w:tcPr>
          <w:p w:rsidR="001A6F11" w:rsidRPr="009E1A62" w:rsidRDefault="001A6F11" w:rsidP="009E1A62">
            <w:pPr>
              <w:spacing w:after="0"/>
              <w:rPr>
                <w:rFonts w:asciiTheme="minorHAnsi" w:hAnsiTheme="minorHAnsi"/>
                <w:b/>
                <w:sz w:val="20"/>
                <w:szCs w:val="20"/>
              </w:rPr>
            </w:pPr>
            <w:r w:rsidRPr="009E1A62">
              <w:rPr>
                <w:rFonts w:asciiTheme="minorHAnsi" w:hAnsiTheme="minorHAnsi"/>
                <w:b/>
                <w:sz w:val="20"/>
                <w:szCs w:val="20"/>
              </w:rPr>
              <w:t>Individual Development</w:t>
            </w:r>
          </w:p>
        </w:tc>
        <w:tc>
          <w:tcPr>
            <w:tcW w:w="417" w:type="pct"/>
            <w:shd w:val="clear" w:color="auto" w:fill="E0E3E2" w:themeFill="text2" w:themeFillTint="33"/>
          </w:tcPr>
          <w:p w:rsidR="001A6F11" w:rsidRPr="001A6F11" w:rsidRDefault="001F74CF" w:rsidP="001F74CF">
            <w:pPr>
              <w:spacing w:after="0"/>
              <w:rPr>
                <w:rFonts w:asciiTheme="minorHAnsi" w:hAnsiTheme="minorHAnsi"/>
                <w:sz w:val="20"/>
                <w:szCs w:val="20"/>
              </w:rPr>
            </w:pPr>
            <w:r>
              <w:rPr>
                <w:rFonts w:asciiTheme="minorHAnsi" w:hAnsiTheme="minorHAnsi"/>
                <w:sz w:val="20"/>
                <w:szCs w:val="20"/>
              </w:rPr>
              <w:t>N/A</w:t>
            </w:r>
          </w:p>
        </w:tc>
        <w:tc>
          <w:tcPr>
            <w:tcW w:w="417" w:type="pct"/>
            <w:shd w:val="clear" w:color="auto" w:fill="E0E3E2" w:themeFill="text2" w:themeFillTint="33"/>
          </w:tcPr>
          <w:p w:rsidR="001A6F11" w:rsidRPr="001A6F11" w:rsidRDefault="001F74CF" w:rsidP="001F74CF">
            <w:pPr>
              <w:spacing w:after="0"/>
              <w:rPr>
                <w:rFonts w:asciiTheme="minorHAnsi" w:hAnsiTheme="minorHAnsi"/>
                <w:sz w:val="20"/>
                <w:szCs w:val="20"/>
              </w:rPr>
            </w:pPr>
            <w:r>
              <w:rPr>
                <w:rFonts w:asciiTheme="minorHAnsi" w:hAnsiTheme="minorHAnsi"/>
                <w:sz w:val="20"/>
                <w:szCs w:val="20"/>
              </w:rPr>
              <w:t>N/A</w:t>
            </w:r>
          </w:p>
        </w:tc>
        <w:tc>
          <w:tcPr>
            <w:tcW w:w="417" w:type="pct"/>
            <w:shd w:val="clear" w:color="auto" w:fill="E0E3E2" w:themeFill="text2" w:themeFillTint="33"/>
          </w:tcPr>
          <w:p w:rsidR="001A6F11" w:rsidRPr="001A6F11" w:rsidRDefault="001F74CF" w:rsidP="001F74CF">
            <w:pPr>
              <w:spacing w:after="0"/>
              <w:rPr>
                <w:rFonts w:asciiTheme="minorHAnsi" w:hAnsiTheme="minorHAnsi"/>
                <w:sz w:val="20"/>
                <w:szCs w:val="20"/>
              </w:rPr>
            </w:pPr>
            <w:r>
              <w:rPr>
                <w:rFonts w:asciiTheme="minorHAnsi" w:hAnsiTheme="minorHAnsi"/>
                <w:sz w:val="20"/>
                <w:szCs w:val="20"/>
              </w:rPr>
              <w:t>N/A</w:t>
            </w: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r>
      <w:tr w:rsidR="009E1A62" w:rsidTr="009E1A62">
        <w:trPr>
          <w:cantSplit/>
          <w:tblHeader/>
        </w:trPr>
        <w:tc>
          <w:tcPr>
            <w:tcW w:w="1110" w:type="pct"/>
          </w:tcPr>
          <w:p w:rsidR="001A6F11" w:rsidRPr="001F74CF" w:rsidRDefault="001A6F11" w:rsidP="009E1A62">
            <w:pPr>
              <w:spacing w:after="0"/>
              <w:rPr>
                <w:rFonts w:asciiTheme="minorHAnsi" w:hAnsiTheme="minorHAnsi"/>
                <w:i/>
                <w:sz w:val="20"/>
                <w:szCs w:val="20"/>
              </w:rPr>
            </w:pPr>
            <w:r w:rsidRPr="001F74CF">
              <w:rPr>
                <w:rFonts w:asciiTheme="minorHAnsi" w:hAnsiTheme="minorHAnsi"/>
                <w:i/>
                <w:sz w:val="20"/>
                <w:szCs w:val="20"/>
              </w:rPr>
              <w:t>[List topics, with separate lines for separate sessions]</w:t>
            </w:r>
          </w:p>
        </w:tc>
        <w:tc>
          <w:tcPr>
            <w:tcW w:w="417" w:type="pct"/>
            <w:shd w:val="clear" w:color="auto" w:fill="E0E3E2" w:themeFill="text2" w:themeFillTint="33"/>
          </w:tcPr>
          <w:p w:rsidR="001A6F11" w:rsidRPr="001A6F11" w:rsidRDefault="001F74CF" w:rsidP="001F74CF">
            <w:pPr>
              <w:spacing w:after="0"/>
              <w:rPr>
                <w:rFonts w:asciiTheme="minorHAnsi" w:hAnsiTheme="minorHAnsi"/>
                <w:sz w:val="20"/>
                <w:szCs w:val="20"/>
              </w:rPr>
            </w:pPr>
            <w:r>
              <w:rPr>
                <w:rFonts w:asciiTheme="minorHAnsi" w:hAnsiTheme="minorHAnsi"/>
                <w:sz w:val="20"/>
                <w:szCs w:val="20"/>
              </w:rPr>
              <w:t>N/A</w:t>
            </w:r>
          </w:p>
        </w:tc>
        <w:tc>
          <w:tcPr>
            <w:tcW w:w="417" w:type="pct"/>
            <w:shd w:val="clear" w:color="auto" w:fill="E0E3E2" w:themeFill="text2" w:themeFillTint="33"/>
          </w:tcPr>
          <w:p w:rsidR="001A6F11" w:rsidRPr="001A6F11" w:rsidRDefault="001F74CF" w:rsidP="001F74CF">
            <w:pPr>
              <w:spacing w:after="0"/>
              <w:rPr>
                <w:rFonts w:asciiTheme="minorHAnsi" w:hAnsiTheme="minorHAnsi"/>
                <w:sz w:val="20"/>
                <w:szCs w:val="20"/>
              </w:rPr>
            </w:pPr>
            <w:r>
              <w:rPr>
                <w:rFonts w:asciiTheme="minorHAnsi" w:hAnsiTheme="minorHAnsi"/>
                <w:sz w:val="20"/>
                <w:szCs w:val="20"/>
              </w:rPr>
              <w:t>N/A</w:t>
            </w:r>
          </w:p>
        </w:tc>
        <w:tc>
          <w:tcPr>
            <w:tcW w:w="417" w:type="pct"/>
            <w:shd w:val="clear" w:color="auto" w:fill="E0E3E2" w:themeFill="text2" w:themeFillTint="33"/>
          </w:tcPr>
          <w:p w:rsidR="001A6F11" w:rsidRPr="001A6F11" w:rsidRDefault="001F74CF" w:rsidP="001F74CF">
            <w:pPr>
              <w:spacing w:after="0"/>
              <w:rPr>
                <w:rFonts w:asciiTheme="minorHAnsi" w:hAnsiTheme="minorHAnsi"/>
                <w:sz w:val="20"/>
                <w:szCs w:val="20"/>
              </w:rPr>
            </w:pPr>
            <w:r>
              <w:rPr>
                <w:rFonts w:asciiTheme="minorHAnsi" w:hAnsiTheme="minorHAnsi"/>
                <w:sz w:val="20"/>
                <w:szCs w:val="20"/>
              </w:rPr>
              <w:t>N/A</w:t>
            </w:r>
          </w:p>
        </w:tc>
        <w:tc>
          <w:tcPr>
            <w:tcW w:w="417"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r>
      <w:tr w:rsidR="009E1A62" w:rsidTr="009E1A62">
        <w:trPr>
          <w:cantSplit/>
          <w:tblHeader/>
        </w:trPr>
        <w:tc>
          <w:tcPr>
            <w:tcW w:w="1110" w:type="pct"/>
            <w:shd w:val="clear" w:color="auto" w:fill="FCDED9" w:themeFill="accent3" w:themeFillTint="33"/>
          </w:tcPr>
          <w:p w:rsidR="001A6F11" w:rsidRPr="009E1A62" w:rsidRDefault="001A6F11" w:rsidP="009E1A62">
            <w:pPr>
              <w:spacing w:after="0"/>
              <w:rPr>
                <w:rFonts w:asciiTheme="minorHAnsi" w:hAnsiTheme="minorHAnsi"/>
                <w:b/>
                <w:sz w:val="20"/>
                <w:szCs w:val="20"/>
              </w:rPr>
            </w:pPr>
            <w:r w:rsidRPr="009E1A62">
              <w:rPr>
                <w:rFonts w:asciiTheme="minorHAnsi" w:hAnsiTheme="minorHAnsi"/>
                <w:b/>
                <w:sz w:val="20"/>
                <w:szCs w:val="20"/>
              </w:rPr>
              <w:t>Other Opportunities</w:t>
            </w: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417"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c>
          <w:tcPr>
            <w:tcW w:w="1111" w:type="pct"/>
            <w:shd w:val="clear" w:color="auto" w:fill="FCDED9" w:themeFill="accent3" w:themeFillTint="33"/>
          </w:tcPr>
          <w:p w:rsidR="001A6F11" w:rsidRPr="001A6F11" w:rsidRDefault="001A6F11" w:rsidP="001F74CF">
            <w:pPr>
              <w:spacing w:after="0"/>
              <w:rPr>
                <w:rFonts w:asciiTheme="minorHAnsi" w:hAnsiTheme="minorHAnsi"/>
                <w:sz w:val="20"/>
                <w:szCs w:val="20"/>
              </w:rPr>
            </w:pPr>
          </w:p>
        </w:tc>
      </w:tr>
      <w:tr w:rsidR="009E1A62" w:rsidTr="009E1A62">
        <w:trPr>
          <w:cantSplit/>
          <w:tblHeader/>
        </w:trPr>
        <w:tc>
          <w:tcPr>
            <w:tcW w:w="1110" w:type="pct"/>
          </w:tcPr>
          <w:p w:rsidR="001A6F11" w:rsidRPr="001F74CF" w:rsidRDefault="001A6F11" w:rsidP="009E1A62">
            <w:pPr>
              <w:spacing w:after="0"/>
              <w:rPr>
                <w:rFonts w:asciiTheme="minorHAnsi" w:hAnsiTheme="minorHAnsi"/>
                <w:i/>
                <w:sz w:val="20"/>
                <w:szCs w:val="20"/>
              </w:rPr>
            </w:pPr>
            <w:r w:rsidRPr="001F74CF">
              <w:rPr>
                <w:rFonts w:asciiTheme="minorHAnsi" w:hAnsiTheme="minorHAnsi"/>
                <w:i/>
                <w:sz w:val="20"/>
                <w:szCs w:val="20"/>
              </w:rPr>
              <w:t>[List topics, with separate lines for separate sessions]</w:t>
            </w: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417"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c>
          <w:tcPr>
            <w:tcW w:w="1111" w:type="pct"/>
          </w:tcPr>
          <w:p w:rsidR="001A6F11" w:rsidRPr="001A6F11" w:rsidRDefault="001A6F11" w:rsidP="001F74CF">
            <w:pPr>
              <w:spacing w:after="0"/>
              <w:rPr>
                <w:rFonts w:asciiTheme="minorHAnsi" w:hAnsiTheme="minorHAnsi"/>
                <w:sz w:val="20"/>
                <w:szCs w:val="20"/>
              </w:rPr>
            </w:pPr>
          </w:p>
        </w:tc>
      </w:tr>
    </w:tbl>
    <w:p w:rsidR="001A6F11" w:rsidRDefault="001A6F11" w:rsidP="001A6F11">
      <w:bookmarkStart w:id="0" w:name="_GoBack"/>
      <w:bookmarkEnd w:id="0"/>
    </w:p>
    <w:sectPr w:rsidR="001A6F11" w:rsidSect="001A6F11">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BF" w:rsidRDefault="006C72BF" w:rsidP="001A6F11">
      <w:pPr>
        <w:spacing w:after="0" w:line="240" w:lineRule="auto"/>
      </w:pPr>
      <w:r>
        <w:separator/>
      </w:r>
    </w:p>
  </w:endnote>
  <w:endnote w:type="continuationSeparator" w:id="0">
    <w:p w:rsidR="006C72BF" w:rsidRDefault="006C72BF" w:rsidP="001A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useo Sans 300">
    <w:altName w:val="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11" w:rsidRDefault="009E1A62" w:rsidP="009E1A62">
    <w:r w:rsidRPr="009E1A62">
      <w:rPr>
        <w:b/>
      </w:rPr>
      <w:t>Officer Development Plan Template</w:t>
    </w:r>
    <w:r>
      <w:br/>
    </w:r>
    <w:r w:rsidR="001A6F11">
      <w:t xml:space="preserve">Planning CHATT | </w:t>
    </w:r>
    <w:hyperlink r:id="rId1" w:history="1">
      <w:r w:rsidR="001A6F11" w:rsidRPr="001A6F11">
        <w:rPr>
          <w:rStyle w:val="Hyperlink"/>
        </w:rPr>
        <w:t>www.targetHIV.org/planning-chatt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BF" w:rsidRDefault="006C72BF" w:rsidP="001A6F11">
      <w:pPr>
        <w:spacing w:after="0" w:line="240" w:lineRule="auto"/>
      </w:pPr>
      <w:r>
        <w:separator/>
      </w:r>
    </w:p>
  </w:footnote>
  <w:footnote w:type="continuationSeparator" w:id="0">
    <w:p w:rsidR="006C72BF" w:rsidRDefault="006C72BF" w:rsidP="001A6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1"/>
    <w:rsid w:val="001A6F11"/>
    <w:rsid w:val="001F74CF"/>
    <w:rsid w:val="00623DF3"/>
    <w:rsid w:val="006C72BF"/>
    <w:rsid w:val="007005B8"/>
    <w:rsid w:val="00710666"/>
    <w:rsid w:val="009E1A62"/>
    <w:rsid w:val="00AC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6B91E-8764-402C-BB3A-F57F738B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11"/>
    <w:pPr>
      <w:spacing w:after="200" w:line="276" w:lineRule="auto"/>
    </w:pPr>
    <w:rPr>
      <w:sz w:val="22"/>
      <w:szCs w:val="22"/>
    </w:rPr>
  </w:style>
  <w:style w:type="paragraph" w:styleId="Heading1">
    <w:name w:val="heading 1"/>
    <w:basedOn w:val="Normal"/>
    <w:next w:val="Normal"/>
    <w:link w:val="Heading1Char"/>
    <w:uiPriority w:val="9"/>
    <w:qFormat/>
    <w:rsid w:val="001A6F11"/>
    <w:pPr>
      <w:spacing w:line="240" w:lineRule="auto"/>
      <w:jc w:val="center"/>
      <w:outlineLvl w:val="0"/>
    </w:pPr>
    <w:rPr>
      <w:rFonts w:cstheme="majorBidi"/>
      <w:b/>
      <w:caps/>
      <w:color w:val="BF2625"/>
      <w:sz w:val="36"/>
    </w:rPr>
  </w:style>
  <w:style w:type="paragraph" w:styleId="Heading2">
    <w:name w:val="heading 2"/>
    <w:link w:val="Heading2Char"/>
    <w:uiPriority w:val="9"/>
    <w:semiHidden/>
    <w:unhideWhenUsed/>
    <w:qFormat/>
    <w:rsid w:val="001A6F11"/>
    <w:pPr>
      <w:tabs>
        <w:tab w:val="left" w:pos="1630"/>
      </w:tabs>
      <w:spacing w:after="120"/>
      <w:outlineLvl w:val="1"/>
    </w:pPr>
    <w:rPr>
      <w:rFonts w:cs="Calibri"/>
      <w:b/>
      <w:color w:val="69726F"/>
      <w:sz w:val="28"/>
      <w:szCs w:val="22"/>
    </w:rPr>
  </w:style>
  <w:style w:type="paragraph" w:styleId="Heading3">
    <w:name w:val="heading 3"/>
    <w:basedOn w:val="Body"/>
    <w:next w:val="Normal"/>
    <w:link w:val="Heading3Char"/>
    <w:uiPriority w:val="9"/>
    <w:semiHidden/>
    <w:unhideWhenUsed/>
    <w:qFormat/>
    <w:rsid w:val="001A6F11"/>
    <w:pPr>
      <w:keepNext/>
      <w:spacing w:before="240" w:after="60"/>
      <w:outlineLvl w:val="2"/>
    </w:pPr>
    <w:rPr>
      <w:rFonts w:eastAsia="Times New Roman"/>
      <w:b/>
      <w:bCs/>
      <w:color w:val="BF26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F11"/>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F11"/>
    <w:pPr>
      <w:tabs>
        <w:tab w:val="center" w:pos="4680"/>
        <w:tab w:val="right" w:pos="9360"/>
      </w:tabs>
    </w:pPr>
  </w:style>
  <w:style w:type="character" w:customStyle="1" w:styleId="HeaderChar">
    <w:name w:val="Header Char"/>
    <w:basedOn w:val="DefaultParagraphFont"/>
    <w:link w:val="Header"/>
    <w:uiPriority w:val="99"/>
    <w:rsid w:val="001A6F11"/>
    <w:rPr>
      <w:sz w:val="22"/>
      <w:szCs w:val="22"/>
    </w:rPr>
  </w:style>
  <w:style w:type="paragraph" w:styleId="Footer">
    <w:name w:val="footer"/>
    <w:basedOn w:val="Normal"/>
    <w:link w:val="FooterChar"/>
    <w:uiPriority w:val="99"/>
    <w:unhideWhenUsed/>
    <w:rsid w:val="001A6F11"/>
    <w:pPr>
      <w:tabs>
        <w:tab w:val="center" w:pos="4680"/>
        <w:tab w:val="right" w:pos="9360"/>
      </w:tabs>
    </w:pPr>
  </w:style>
  <w:style w:type="character" w:customStyle="1" w:styleId="FooterChar">
    <w:name w:val="Footer Char"/>
    <w:basedOn w:val="DefaultParagraphFont"/>
    <w:link w:val="Footer"/>
    <w:uiPriority w:val="99"/>
    <w:rsid w:val="001A6F11"/>
    <w:rPr>
      <w:sz w:val="22"/>
      <w:szCs w:val="22"/>
    </w:rPr>
  </w:style>
  <w:style w:type="character" w:styleId="Hyperlink">
    <w:name w:val="Hyperlink"/>
    <w:basedOn w:val="DefaultParagraphFont"/>
    <w:uiPriority w:val="99"/>
    <w:unhideWhenUsed/>
    <w:rsid w:val="001A6F11"/>
    <w:rPr>
      <w:color w:val="BF2625" w:themeColor="hyperlink"/>
      <w:u w:val="single"/>
    </w:rPr>
  </w:style>
  <w:style w:type="character" w:customStyle="1" w:styleId="Heading1Char">
    <w:name w:val="Heading 1 Char"/>
    <w:link w:val="Heading1"/>
    <w:uiPriority w:val="9"/>
    <w:rsid w:val="001A6F11"/>
    <w:rPr>
      <w:rFonts w:cstheme="majorBidi"/>
      <w:b/>
      <w:caps/>
      <w:color w:val="BF2625"/>
      <w:sz w:val="36"/>
      <w:szCs w:val="22"/>
    </w:rPr>
  </w:style>
  <w:style w:type="paragraph" w:customStyle="1" w:styleId="tableheader">
    <w:name w:val="table header"/>
    <w:basedOn w:val="Normal"/>
    <w:link w:val="tableheaderChar"/>
    <w:qFormat/>
    <w:rsid w:val="001A6F11"/>
    <w:pPr>
      <w:spacing w:after="0" w:line="240" w:lineRule="auto"/>
      <w:ind w:left="-90"/>
    </w:pPr>
    <w:rPr>
      <w:rFonts w:ascii="Times New Roman" w:hAnsi="Times New Roman"/>
      <w:b/>
    </w:rPr>
  </w:style>
  <w:style w:type="character" w:customStyle="1" w:styleId="tableheaderChar">
    <w:name w:val="table header Char"/>
    <w:link w:val="tableheader"/>
    <w:locked/>
    <w:rsid w:val="001A6F11"/>
    <w:rPr>
      <w:rFonts w:ascii="Times New Roman" w:hAnsi="Times New Roman"/>
      <w:b/>
      <w:sz w:val="22"/>
      <w:szCs w:val="22"/>
    </w:rPr>
  </w:style>
  <w:style w:type="paragraph" w:customStyle="1" w:styleId="Body">
    <w:name w:val="Body"/>
    <w:basedOn w:val="Normal"/>
    <w:qFormat/>
    <w:rsid w:val="001A6F11"/>
    <w:pPr>
      <w:spacing w:after="120" w:line="360" w:lineRule="auto"/>
    </w:pPr>
    <w:rPr>
      <w:rFonts w:ascii="Georgia" w:hAnsi="Georgia"/>
    </w:rPr>
  </w:style>
  <w:style w:type="character" w:customStyle="1" w:styleId="Heading2Char">
    <w:name w:val="Heading 2 Char"/>
    <w:link w:val="Heading2"/>
    <w:uiPriority w:val="9"/>
    <w:semiHidden/>
    <w:rsid w:val="001A6F11"/>
    <w:rPr>
      <w:rFonts w:cs="Calibri"/>
      <w:b/>
      <w:color w:val="69726F"/>
      <w:sz w:val="28"/>
      <w:szCs w:val="22"/>
    </w:rPr>
  </w:style>
  <w:style w:type="character" w:customStyle="1" w:styleId="Heading3Char">
    <w:name w:val="Heading 3 Char"/>
    <w:link w:val="Heading3"/>
    <w:uiPriority w:val="9"/>
    <w:semiHidden/>
    <w:rsid w:val="001A6F11"/>
    <w:rPr>
      <w:rFonts w:ascii="Georgia" w:eastAsia="Times New Roman" w:hAnsi="Georgia"/>
      <w:b/>
      <w:bCs/>
      <w:color w:val="BF2625"/>
      <w:sz w:val="22"/>
      <w:szCs w:val="26"/>
    </w:rPr>
  </w:style>
  <w:style w:type="paragraph" w:styleId="NoSpacing">
    <w:name w:val="No Spacing"/>
    <w:uiPriority w:val="1"/>
    <w:qFormat/>
    <w:rsid w:val="001A6F11"/>
    <w:rPr>
      <w:sz w:val="22"/>
      <w:szCs w:val="22"/>
    </w:rPr>
  </w:style>
  <w:style w:type="paragraph" w:styleId="ListParagraph">
    <w:name w:val="List Paragraph"/>
    <w:basedOn w:val="Body"/>
    <w:uiPriority w:val="34"/>
    <w:qFormat/>
    <w:rsid w:val="001A6F11"/>
    <w:pPr>
      <w:ind w:left="720"/>
    </w:pPr>
  </w:style>
  <w:style w:type="paragraph" w:styleId="BalloonText">
    <w:name w:val="Balloon Text"/>
    <w:basedOn w:val="Normal"/>
    <w:link w:val="BalloonTextChar"/>
    <w:uiPriority w:val="99"/>
    <w:semiHidden/>
    <w:unhideWhenUsed/>
    <w:rsid w:val="001A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www.targetHIV.org/planning-chatt" TargetMode="External"/></Relationships>
</file>

<file path=word/theme/theme1.xml><?xml version="1.0" encoding="utf-8"?>
<a:theme xmlns:a="http://schemas.openxmlformats.org/drawingml/2006/main" name="Office Theme">
  <a:themeElements>
    <a:clrScheme name="CHATT">
      <a:dk1>
        <a:srgbClr val="313534"/>
      </a:dk1>
      <a:lt1>
        <a:sysClr val="window" lastClr="FFFFFF"/>
      </a:lt1>
      <a:dk2>
        <a:srgbClr val="69726F"/>
      </a:dk2>
      <a:lt2>
        <a:srgbClr val="E0E9E7"/>
      </a:lt2>
      <a:accent1>
        <a:srgbClr val="08B89D"/>
      </a:accent1>
      <a:accent2>
        <a:srgbClr val="BF2625"/>
      </a:accent2>
      <a:accent3>
        <a:srgbClr val="F15F43"/>
      </a:accent3>
      <a:accent4>
        <a:srgbClr val="A7DAD2"/>
      </a:accent4>
      <a:accent5>
        <a:srgbClr val="08B89D"/>
      </a:accent5>
      <a:accent6>
        <a:srgbClr val="F15F43"/>
      </a:accent6>
      <a:hlink>
        <a:srgbClr val="BF2625"/>
      </a:hlink>
      <a:folHlink>
        <a:srgbClr val="F15F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JSI</cp:lastModifiedBy>
  <cp:revision>3</cp:revision>
  <dcterms:created xsi:type="dcterms:W3CDTF">2019-09-23T17:31:00Z</dcterms:created>
  <dcterms:modified xsi:type="dcterms:W3CDTF">2019-10-15T16:03:00Z</dcterms:modified>
</cp:coreProperties>
</file>