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page" w:tblpX="1436" w:tblpY="1407"/>
        <w:tblW w:w="9355" w:type="dxa"/>
        <w:tblLayout w:type="fixed"/>
        <w:tblLook w:val="04A0" w:firstRow="1" w:lastRow="0" w:firstColumn="1" w:lastColumn="0" w:noHBand="0" w:noVBand="1"/>
      </w:tblPr>
      <w:tblGrid>
        <w:gridCol w:w="535"/>
        <w:gridCol w:w="2790"/>
        <w:gridCol w:w="6030"/>
      </w:tblGrid>
      <w:tr w:rsidR="00F25726" w:rsidRPr="00EE12B4" w14:paraId="7DDC1B11" w14:textId="77777777" w:rsidTr="00F25726">
        <w:trPr>
          <w:trHeight w:val="80"/>
          <w:tblHeader/>
        </w:trPr>
        <w:tc>
          <w:tcPr>
            <w:tcW w:w="535" w:type="dxa"/>
            <w:shd w:val="clear" w:color="auto" w:fill="4F81BD" w:themeFill="accent1"/>
          </w:tcPr>
          <w:p w14:paraId="3ADEA001" w14:textId="77777777" w:rsidR="00F25726" w:rsidRPr="00EE12B4" w:rsidRDefault="00F25726" w:rsidP="00F25726">
            <w:pPr>
              <w:spacing w:after="120"/>
            </w:pPr>
            <w:r w:rsidRPr="2C045DEC">
              <w:t>#</w:t>
            </w:r>
          </w:p>
        </w:tc>
        <w:tc>
          <w:tcPr>
            <w:tcW w:w="2790" w:type="dxa"/>
            <w:shd w:val="clear" w:color="auto" w:fill="4F81BD" w:themeFill="accent1"/>
          </w:tcPr>
          <w:p w14:paraId="09AD1A96" w14:textId="77777777" w:rsidR="00F25726" w:rsidRPr="00EE12B4" w:rsidRDefault="00F25726" w:rsidP="00F25726">
            <w:pPr>
              <w:spacing w:after="120"/>
            </w:pPr>
            <w:r w:rsidRPr="2C045DEC">
              <w:t>Questions</w:t>
            </w:r>
          </w:p>
        </w:tc>
        <w:tc>
          <w:tcPr>
            <w:tcW w:w="6030" w:type="dxa"/>
            <w:shd w:val="clear" w:color="auto" w:fill="4F81BD" w:themeFill="accent1"/>
          </w:tcPr>
          <w:p w14:paraId="50E1B4A6" w14:textId="77777777" w:rsidR="00F25726" w:rsidRPr="00EE12B4" w:rsidRDefault="00F25726" w:rsidP="00F25726">
            <w:pPr>
              <w:spacing w:after="120"/>
            </w:pPr>
            <w:r w:rsidRPr="2C045DEC">
              <w:t>Answers</w:t>
            </w:r>
          </w:p>
        </w:tc>
      </w:tr>
      <w:tr w:rsidR="00F25726" w:rsidRPr="00EE12B4" w14:paraId="2A6662FF" w14:textId="77777777" w:rsidTr="00F25726">
        <w:trPr>
          <w:trHeight w:val="617"/>
        </w:trPr>
        <w:tc>
          <w:tcPr>
            <w:tcW w:w="535" w:type="dxa"/>
            <w:shd w:val="clear" w:color="auto" w:fill="FFFFFF" w:themeFill="background1"/>
          </w:tcPr>
          <w:p w14:paraId="0007686B" w14:textId="77777777" w:rsidR="00F25726" w:rsidRPr="00EE12B4" w:rsidRDefault="00F25726" w:rsidP="00F25726">
            <w:pPr>
              <w:spacing w:after="120"/>
            </w:pPr>
            <w:bookmarkStart w:id="0" w:name="_Hlk531342534"/>
            <w:r w:rsidRPr="2C045DEC">
              <w:t>1.</w:t>
            </w:r>
          </w:p>
        </w:tc>
        <w:tc>
          <w:tcPr>
            <w:tcW w:w="2790" w:type="dxa"/>
            <w:shd w:val="clear" w:color="auto" w:fill="auto"/>
          </w:tcPr>
          <w:p w14:paraId="373D937C" w14:textId="77777777" w:rsidR="00F25726" w:rsidRPr="00EE12B4" w:rsidRDefault="00F25726" w:rsidP="00F25726">
            <w:pPr>
              <w:pStyle w:val="NoSpacing"/>
              <w:rPr>
                <w:color w:val="000000" w:themeColor="text1"/>
              </w:rPr>
            </w:pPr>
            <w:r w:rsidRPr="2C045DEC">
              <w:rPr>
                <w:color w:val="000000" w:themeColor="text1"/>
              </w:rPr>
              <w:t>When will the slides be available?</w:t>
            </w:r>
          </w:p>
          <w:p w14:paraId="504FC1E1" w14:textId="77777777" w:rsidR="00F25726" w:rsidRPr="00EE12B4" w:rsidRDefault="00F25726" w:rsidP="00F25726">
            <w:pPr>
              <w:pStyle w:val="NoSpacing"/>
            </w:pPr>
          </w:p>
        </w:tc>
        <w:tc>
          <w:tcPr>
            <w:tcW w:w="6030" w:type="dxa"/>
          </w:tcPr>
          <w:p w14:paraId="1ECDC74E" w14:textId="77777777" w:rsidR="00F25726" w:rsidRPr="006D6595" w:rsidRDefault="00F25726" w:rsidP="00F25726">
            <w:pPr>
              <w:spacing w:line="276" w:lineRule="auto"/>
              <w:rPr>
                <w:color w:val="000000" w:themeColor="text1"/>
              </w:rPr>
            </w:pPr>
            <w:r w:rsidRPr="22A86AB9">
              <w:rPr>
                <w:rFonts w:ascii="Calibri" w:eastAsia="Calibri" w:hAnsi="Calibri" w:cs="Calibri"/>
              </w:rPr>
              <w:t xml:space="preserve">The webinar recording is usually available within 1 week of the webinar.  The webinar slides and Q &amp; A are usually posted within 2 weeks.  You can find webinar archives at </w:t>
            </w:r>
            <w:hyperlink r:id="rId11" w:history="1">
              <w:proofErr w:type="spellStart"/>
              <w:r w:rsidRPr="22A86AB9">
                <w:rPr>
                  <w:color w:val="0000FF"/>
                  <w:u w:val="single"/>
                </w:rPr>
                <w:t>TargetHIV</w:t>
              </w:r>
              <w:proofErr w:type="spellEnd"/>
            </w:hyperlink>
          </w:p>
          <w:p w14:paraId="5763CAC2" w14:textId="77777777" w:rsidR="00F25726" w:rsidRPr="006D6595" w:rsidRDefault="00F25726" w:rsidP="00F25726">
            <w:pPr>
              <w:pStyle w:val="NoSpacing"/>
              <w:rPr>
                <w:color w:val="000000" w:themeColor="text1"/>
              </w:rPr>
            </w:pPr>
          </w:p>
        </w:tc>
      </w:tr>
      <w:tr w:rsidR="00F25726" w:rsidRPr="00EE12B4" w14:paraId="176507AC" w14:textId="77777777" w:rsidTr="00F25726">
        <w:trPr>
          <w:trHeight w:val="617"/>
        </w:trPr>
        <w:tc>
          <w:tcPr>
            <w:tcW w:w="535" w:type="dxa"/>
            <w:shd w:val="clear" w:color="auto" w:fill="FFFFFF" w:themeFill="background1"/>
          </w:tcPr>
          <w:p w14:paraId="34F0A768" w14:textId="77777777" w:rsidR="00F25726" w:rsidRPr="00EE12B4" w:rsidRDefault="00F25726" w:rsidP="00F25726">
            <w:pPr>
              <w:spacing w:after="120"/>
            </w:pPr>
            <w:r w:rsidRPr="2C045DEC">
              <w:t>2.</w:t>
            </w:r>
          </w:p>
        </w:tc>
        <w:tc>
          <w:tcPr>
            <w:tcW w:w="2790" w:type="dxa"/>
            <w:shd w:val="clear" w:color="auto" w:fill="auto"/>
          </w:tcPr>
          <w:p w14:paraId="0F53014C" w14:textId="77777777" w:rsidR="00F25726" w:rsidRPr="00EE12B4" w:rsidRDefault="00F25726" w:rsidP="00F25726">
            <w:pPr>
              <w:pStyle w:val="NoSpacing"/>
            </w:pPr>
            <w:r w:rsidRPr="2C045DEC">
              <w:t>Where can I find the ADR TRAX package?</w:t>
            </w:r>
          </w:p>
        </w:tc>
        <w:tc>
          <w:tcPr>
            <w:tcW w:w="6030" w:type="dxa"/>
          </w:tcPr>
          <w:p w14:paraId="7E658324" w14:textId="77777777" w:rsidR="00F25726" w:rsidRDefault="00F25726" w:rsidP="00F25726">
            <w:pPr>
              <w:pStyle w:val="NoSpacing"/>
            </w:pPr>
            <w:r w:rsidRPr="6C923378">
              <w:t xml:space="preserve">You can download the ADR TRAX package from </w:t>
            </w:r>
            <w:hyperlink r:id="rId12" w:history="1">
              <w:proofErr w:type="spellStart"/>
              <w:r w:rsidRPr="6C923378">
                <w:rPr>
                  <w:rStyle w:val="Hyperlink"/>
                </w:rPr>
                <w:t>TargetHIV</w:t>
              </w:r>
              <w:proofErr w:type="spellEnd"/>
            </w:hyperlink>
            <w:r w:rsidRPr="6C923378">
              <w:t>.</w:t>
            </w:r>
          </w:p>
        </w:tc>
      </w:tr>
      <w:tr w:rsidR="00F25726" w:rsidRPr="00EE12B4" w14:paraId="3B136DC5" w14:textId="77777777" w:rsidTr="00F25726">
        <w:trPr>
          <w:trHeight w:val="617"/>
        </w:trPr>
        <w:tc>
          <w:tcPr>
            <w:tcW w:w="535" w:type="dxa"/>
            <w:shd w:val="clear" w:color="auto" w:fill="FFFFFF" w:themeFill="background1"/>
          </w:tcPr>
          <w:p w14:paraId="19E41440" w14:textId="77777777" w:rsidR="00F25726" w:rsidRPr="00EE12B4" w:rsidRDefault="00F25726" w:rsidP="00F25726">
            <w:pPr>
              <w:spacing w:after="120"/>
            </w:pPr>
            <w:r w:rsidRPr="2C045DEC">
              <w:t>3.</w:t>
            </w:r>
          </w:p>
        </w:tc>
        <w:tc>
          <w:tcPr>
            <w:tcW w:w="2790" w:type="dxa"/>
            <w:shd w:val="clear" w:color="auto" w:fill="auto"/>
          </w:tcPr>
          <w:p w14:paraId="5DE988A8" w14:textId="77777777" w:rsidR="00F25726" w:rsidRPr="00EE12B4" w:rsidRDefault="00F25726" w:rsidP="00F25726">
            <w:pPr>
              <w:pStyle w:val="NoSpacing"/>
            </w:pPr>
            <w:r w:rsidRPr="6C923378">
              <w:t xml:space="preserve">Where can I sign up for the DISQ listservs? </w:t>
            </w:r>
          </w:p>
        </w:tc>
        <w:tc>
          <w:tcPr>
            <w:tcW w:w="6030" w:type="dxa"/>
          </w:tcPr>
          <w:p w14:paraId="632C71B7" w14:textId="77777777" w:rsidR="00F25726" w:rsidRPr="002240F9" w:rsidRDefault="00F25726" w:rsidP="00F25726">
            <w:pPr>
              <w:pStyle w:val="NoSpacing"/>
            </w:pPr>
            <w:r w:rsidRPr="6C923378">
              <w:t xml:space="preserve">You can sign up for DISQ emails on </w:t>
            </w:r>
            <w:hyperlink r:id="rId13" w:history="1">
              <w:proofErr w:type="spellStart"/>
              <w:r w:rsidRPr="6C923378">
                <w:t>TargetHIV</w:t>
              </w:r>
              <w:proofErr w:type="spellEnd"/>
            </w:hyperlink>
            <w:r w:rsidRPr="6C923378">
              <w:t>. DISQ currently hosts listservs to provide RWHAP recipients and providers with information on new resources, upcoming webinars or other TA opportunities, and reporting updates for the RSR, ADR, CDR, and EHE Triannual Report.</w:t>
            </w:r>
          </w:p>
        </w:tc>
      </w:tr>
      <w:tr w:rsidR="00F25726" w:rsidRPr="00EE12B4" w14:paraId="64BB65AC" w14:textId="77777777" w:rsidTr="00F25726">
        <w:trPr>
          <w:trHeight w:val="617"/>
        </w:trPr>
        <w:tc>
          <w:tcPr>
            <w:tcW w:w="535" w:type="dxa"/>
            <w:shd w:val="clear" w:color="auto" w:fill="FFFFFF" w:themeFill="background1"/>
          </w:tcPr>
          <w:p w14:paraId="7366F4CE" w14:textId="77777777" w:rsidR="00F25726" w:rsidRDefault="00F25726" w:rsidP="00F25726">
            <w:pPr>
              <w:spacing w:after="120"/>
            </w:pPr>
            <w:r w:rsidRPr="2C045DEC">
              <w:t>4.</w:t>
            </w:r>
          </w:p>
        </w:tc>
        <w:tc>
          <w:tcPr>
            <w:tcW w:w="2790" w:type="dxa"/>
            <w:shd w:val="clear" w:color="auto" w:fill="auto"/>
          </w:tcPr>
          <w:p w14:paraId="4FCA85A9" w14:textId="77777777" w:rsidR="00F25726" w:rsidRDefault="00F25726" w:rsidP="00F25726">
            <w:pPr>
              <w:pStyle w:val="NoSpacing"/>
            </w:pPr>
            <w:r w:rsidRPr="2C045DEC">
              <w:t xml:space="preserve">What </w:t>
            </w:r>
            <w:proofErr w:type="spellStart"/>
            <w:r w:rsidRPr="2C045DEC">
              <w:t>CAREWare</w:t>
            </w:r>
            <w:proofErr w:type="spellEnd"/>
            <w:r w:rsidRPr="2C045DEC">
              <w:t xml:space="preserve"> updates should we anticipate for next year? </w:t>
            </w:r>
          </w:p>
        </w:tc>
        <w:tc>
          <w:tcPr>
            <w:tcW w:w="6030" w:type="dxa"/>
          </w:tcPr>
          <w:p w14:paraId="277683EE" w14:textId="77777777" w:rsidR="00F25726" w:rsidRDefault="00F25726" w:rsidP="00F25726">
            <w:pPr>
              <w:pStyle w:val="NoSpacing"/>
            </w:pPr>
            <w:r w:rsidRPr="22A86AB9">
              <w:t xml:space="preserve">For reporting purposes, there are no anticipated updates in </w:t>
            </w:r>
            <w:proofErr w:type="spellStart"/>
            <w:r w:rsidRPr="22A86AB9">
              <w:t>CAREWare</w:t>
            </w:r>
            <w:proofErr w:type="spellEnd"/>
            <w:r w:rsidRPr="22A86AB9">
              <w:t xml:space="preserve"> given that there are no schema changes for the 2020 ADR. However, if you used any of your CARES Act Funding for ADAP Treatment, you’ll need to ensure that you have set up </w:t>
            </w:r>
            <w:proofErr w:type="spellStart"/>
            <w:r w:rsidRPr="22A86AB9">
              <w:t>CAREWare</w:t>
            </w:r>
            <w:proofErr w:type="spellEnd"/>
            <w:r w:rsidRPr="22A86AB9">
              <w:t xml:space="preserve"> contracts to report not only the aggregate data required in the CDR, but the client-level data required in the ADR.  </w:t>
            </w:r>
          </w:p>
          <w:p w14:paraId="08B00BA5" w14:textId="77777777" w:rsidR="00F25726" w:rsidRDefault="00F25726" w:rsidP="00F25726">
            <w:pPr>
              <w:pStyle w:val="NoSpacing"/>
            </w:pPr>
            <w:r w:rsidRPr="22A86AB9">
              <w:t xml:space="preserve">For </w:t>
            </w:r>
            <w:proofErr w:type="spellStart"/>
            <w:r w:rsidRPr="22A86AB9">
              <w:t>CAREWare</w:t>
            </w:r>
            <w:proofErr w:type="spellEnd"/>
            <w:r w:rsidRPr="22A86AB9">
              <w:t xml:space="preserve">-specific questions, contact the </w:t>
            </w:r>
            <w:proofErr w:type="spellStart"/>
            <w:r w:rsidRPr="22A86AB9">
              <w:t>CAREWare</w:t>
            </w:r>
            <w:proofErr w:type="spellEnd"/>
            <w:r w:rsidRPr="22A86AB9">
              <w:t xml:space="preserve"> Help Desk directly at </w:t>
            </w:r>
            <w:hyperlink r:id="rId14">
              <w:r w:rsidRPr="22A86AB9">
                <w:rPr>
                  <w:rStyle w:val="Hyperlink"/>
                </w:rPr>
                <w:t>cwhelp@jprog.com</w:t>
              </w:r>
            </w:hyperlink>
            <w:r w:rsidRPr="22A86AB9">
              <w:t>.</w:t>
            </w:r>
          </w:p>
        </w:tc>
      </w:tr>
      <w:tr w:rsidR="00F25726" w:rsidRPr="00EE12B4" w14:paraId="3C4B27D9" w14:textId="77777777" w:rsidTr="00F25726">
        <w:trPr>
          <w:trHeight w:val="617"/>
        </w:trPr>
        <w:tc>
          <w:tcPr>
            <w:tcW w:w="535" w:type="dxa"/>
            <w:shd w:val="clear" w:color="auto" w:fill="FFFFFF" w:themeFill="background1"/>
          </w:tcPr>
          <w:p w14:paraId="04386230" w14:textId="77777777" w:rsidR="00F25726" w:rsidRDefault="00F25726" w:rsidP="00F25726">
            <w:pPr>
              <w:spacing w:after="120"/>
            </w:pPr>
            <w:r w:rsidRPr="2C045DEC">
              <w:t>5.</w:t>
            </w:r>
          </w:p>
        </w:tc>
        <w:tc>
          <w:tcPr>
            <w:tcW w:w="2790" w:type="dxa"/>
            <w:shd w:val="clear" w:color="auto" w:fill="auto"/>
          </w:tcPr>
          <w:p w14:paraId="021B71BB" w14:textId="77777777" w:rsidR="00F25726" w:rsidRDefault="00F25726" w:rsidP="00F25726">
            <w:pPr>
              <w:pStyle w:val="NoSpacing"/>
            </w:pPr>
            <w:r w:rsidRPr="22A86AB9">
              <w:t xml:space="preserve">Where can I find the Upload Completeness Report (UCR)? </w:t>
            </w:r>
          </w:p>
        </w:tc>
        <w:tc>
          <w:tcPr>
            <w:tcW w:w="6030" w:type="dxa"/>
          </w:tcPr>
          <w:p w14:paraId="71E6BF70" w14:textId="77777777" w:rsidR="00F25726" w:rsidRPr="002240F9" w:rsidRDefault="00F25726" w:rsidP="00F25726">
            <w:pPr>
              <w:pStyle w:val="NoSpacing"/>
            </w:pPr>
            <w:r w:rsidRPr="22A86AB9">
              <w:t xml:space="preserve">The Upload Completeness Report </w:t>
            </w:r>
            <w:proofErr w:type="gramStart"/>
            <w:r w:rsidRPr="22A86AB9">
              <w:t>is located in</w:t>
            </w:r>
            <w:proofErr w:type="gramEnd"/>
            <w:r w:rsidRPr="22A86AB9">
              <w:t xml:space="preserve"> the ADR Web System. You can find specific steps for accessing the UCR on </w:t>
            </w:r>
            <w:hyperlink r:id="rId15" w:history="1">
              <w:proofErr w:type="spellStart"/>
              <w:r w:rsidRPr="22A86AB9">
                <w:rPr>
                  <w:rStyle w:val="Hyperlink"/>
                </w:rPr>
                <w:t>TargetHIV</w:t>
              </w:r>
              <w:proofErr w:type="spellEnd"/>
            </w:hyperlink>
            <w:r w:rsidRPr="22A86AB9">
              <w:rPr>
                <w:rStyle w:val="Hyperlink"/>
              </w:rPr>
              <w:t>.</w:t>
            </w:r>
            <w:r w:rsidRPr="22A86AB9">
              <w:t xml:space="preserve"> The DISQ team will discuss how to review the UCR in greater detail in our upcoming ADR webinar series that will be announced later this year. For now, you can find the </w:t>
            </w:r>
            <w:hyperlink r:id="rId16">
              <w:r w:rsidRPr="22A86AB9">
                <w:rPr>
                  <w:rStyle w:val="Hyperlink"/>
                </w:rPr>
                <w:t>recording of last year’s webinar</w:t>
              </w:r>
            </w:hyperlink>
            <w:r w:rsidRPr="22A86AB9">
              <w:t xml:space="preserve"> </w:t>
            </w:r>
            <w:hyperlink r:id="rId17" w:history="1"/>
            <w:r w:rsidRPr="22A86AB9">
              <w:t xml:space="preserve">on </w:t>
            </w:r>
            <w:proofErr w:type="spellStart"/>
            <w:r w:rsidRPr="22A86AB9">
              <w:t>TargetHIV</w:t>
            </w:r>
            <w:proofErr w:type="spellEnd"/>
            <w:r w:rsidRPr="22A86AB9">
              <w:t>.</w:t>
            </w:r>
          </w:p>
        </w:tc>
      </w:tr>
      <w:tr w:rsidR="00F25726" w:rsidRPr="00EE12B4" w14:paraId="4977306B" w14:textId="77777777" w:rsidTr="00F25726">
        <w:trPr>
          <w:trHeight w:val="617"/>
        </w:trPr>
        <w:tc>
          <w:tcPr>
            <w:tcW w:w="535" w:type="dxa"/>
            <w:shd w:val="clear" w:color="auto" w:fill="FFFFFF" w:themeFill="background1"/>
          </w:tcPr>
          <w:p w14:paraId="2A44797D" w14:textId="77777777" w:rsidR="00F25726" w:rsidRDefault="00F25726" w:rsidP="00F25726">
            <w:pPr>
              <w:spacing w:after="120"/>
            </w:pPr>
            <w:r w:rsidRPr="2C045DEC">
              <w:t>6.</w:t>
            </w:r>
          </w:p>
        </w:tc>
        <w:tc>
          <w:tcPr>
            <w:tcW w:w="2790" w:type="dxa"/>
            <w:shd w:val="clear" w:color="auto" w:fill="auto"/>
          </w:tcPr>
          <w:p w14:paraId="1FF57918" w14:textId="77777777" w:rsidR="00F25726" w:rsidRDefault="00F25726" w:rsidP="00F25726">
            <w:pPr>
              <w:pStyle w:val="NoSpacing"/>
            </w:pPr>
            <w:r w:rsidRPr="22A86AB9">
              <w:t xml:space="preserve">Can we contact the DISQ team to review our UCR from last year, or is review only available during the reporting period? </w:t>
            </w:r>
          </w:p>
          <w:p w14:paraId="2733488A" w14:textId="77777777" w:rsidR="00F25726" w:rsidRDefault="00F25726" w:rsidP="00F25726">
            <w:pPr>
              <w:pStyle w:val="NoSpacing"/>
            </w:pPr>
          </w:p>
        </w:tc>
        <w:tc>
          <w:tcPr>
            <w:tcW w:w="6030" w:type="dxa"/>
          </w:tcPr>
          <w:p w14:paraId="7572A029" w14:textId="77777777" w:rsidR="00F25726" w:rsidRPr="002240F9" w:rsidRDefault="00F25726" w:rsidP="00F25726">
            <w:pPr>
              <w:pStyle w:val="NoSpacing"/>
            </w:pPr>
            <w:r w:rsidRPr="22A86AB9">
              <w:t xml:space="preserve">The DISQ team can meet with you at any time to review your UCR.  Reviewing the UCR during the reporting period can help prepare to submit the most complete and accurate data for your ADR. Reviewing the UCR outside of the submission period can help with planning any modifications for the upcoming reporting period.  </w:t>
            </w:r>
            <w:hyperlink r:id="rId18" w:history="1">
              <w:r w:rsidRPr="22A86AB9">
                <w:rPr>
                  <w:rStyle w:val="Hyperlink"/>
                </w:rPr>
                <w:t>Contact</w:t>
              </w:r>
            </w:hyperlink>
            <w:r w:rsidRPr="22A86AB9">
              <w:t xml:space="preserve"> the DISQ Team if </w:t>
            </w:r>
            <w:proofErr w:type="gramStart"/>
            <w:r w:rsidRPr="22A86AB9">
              <w:t>you’d</w:t>
            </w:r>
            <w:proofErr w:type="gramEnd"/>
            <w:r w:rsidRPr="22A86AB9">
              <w:t xml:space="preserve"> like to schedule a call to review your UCR.</w:t>
            </w:r>
          </w:p>
        </w:tc>
      </w:tr>
      <w:tr w:rsidR="00F25726" w:rsidRPr="00EE12B4" w14:paraId="1C70D246" w14:textId="77777777" w:rsidTr="00F25726">
        <w:trPr>
          <w:trHeight w:val="617"/>
        </w:trPr>
        <w:tc>
          <w:tcPr>
            <w:tcW w:w="535" w:type="dxa"/>
            <w:shd w:val="clear" w:color="auto" w:fill="FFFFFF" w:themeFill="background1"/>
          </w:tcPr>
          <w:p w14:paraId="7C894585" w14:textId="77777777" w:rsidR="00F25726" w:rsidRDefault="00F25726" w:rsidP="00F25726">
            <w:pPr>
              <w:spacing w:after="120"/>
            </w:pPr>
            <w:r w:rsidRPr="2C045DEC">
              <w:t>7.</w:t>
            </w:r>
          </w:p>
        </w:tc>
        <w:tc>
          <w:tcPr>
            <w:tcW w:w="2790" w:type="dxa"/>
            <w:shd w:val="clear" w:color="auto" w:fill="auto"/>
          </w:tcPr>
          <w:p w14:paraId="393CF88D" w14:textId="77777777" w:rsidR="00F25726" w:rsidRDefault="00F25726" w:rsidP="00F25726">
            <w:pPr>
              <w:pStyle w:val="NoSpacing"/>
            </w:pPr>
            <w:r w:rsidRPr="2C045DEC">
              <w:t xml:space="preserve">Aside from the data validations in the UCR and the requirements for upload, what additional good practice documentation is available for verifying data quality on the ADR? </w:t>
            </w:r>
          </w:p>
          <w:p w14:paraId="73180F2A" w14:textId="77777777" w:rsidR="00F25726" w:rsidRDefault="00F25726" w:rsidP="00F25726">
            <w:pPr>
              <w:pStyle w:val="NoSpacing"/>
            </w:pPr>
          </w:p>
        </w:tc>
        <w:tc>
          <w:tcPr>
            <w:tcW w:w="6030" w:type="dxa"/>
          </w:tcPr>
          <w:p w14:paraId="7D0AA535" w14:textId="77777777" w:rsidR="00F25726" w:rsidRPr="002240F9" w:rsidRDefault="00F25726" w:rsidP="00F25726">
            <w:pPr>
              <w:pStyle w:val="NoSpacing"/>
            </w:pPr>
            <w:r w:rsidRPr="22A86AB9">
              <w:t xml:space="preserve">Reviewing both the Validation report and the Upload Completeness Report to ensure that the data accurately reflect your program can help improve data quality.  ADAPs also receive a Data Quality Summary Report as part of DISQ outreach activities that can assist in identifying data quality issues. </w:t>
            </w:r>
            <w:hyperlink r:id="rId19" w:history="1"/>
          </w:p>
        </w:tc>
      </w:tr>
      <w:tr w:rsidR="00F25726" w:rsidRPr="00EE12B4" w14:paraId="3050DBB8" w14:textId="77777777" w:rsidTr="00F25726">
        <w:trPr>
          <w:trHeight w:val="617"/>
        </w:trPr>
        <w:tc>
          <w:tcPr>
            <w:tcW w:w="535" w:type="dxa"/>
            <w:shd w:val="clear" w:color="auto" w:fill="FFFFFF" w:themeFill="background1"/>
          </w:tcPr>
          <w:p w14:paraId="2F3F9030" w14:textId="2D9F44AF" w:rsidR="00F25726" w:rsidRDefault="00F25726" w:rsidP="00F25726">
            <w:pPr>
              <w:spacing w:after="120"/>
            </w:pPr>
            <w:r>
              <w:t>8.</w:t>
            </w:r>
          </w:p>
        </w:tc>
        <w:tc>
          <w:tcPr>
            <w:tcW w:w="2790" w:type="dxa"/>
            <w:shd w:val="clear" w:color="auto" w:fill="auto"/>
          </w:tcPr>
          <w:p w14:paraId="348B433A" w14:textId="77777777" w:rsidR="00F25726" w:rsidRDefault="00F25726" w:rsidP="00F25726">
            <w:pPr>
              <w:pStyle w:val="NoSpacing"/>
            </w:pPr>
            <w:r w:rsidRPr="2C045DEC">
              <w:t>Where can I find additional data quality reports along with the UCR?</w:t>
            </w:r>
          </w:p>
        </w:tc>
        <w:tc>
          <w:tcPr>
            <w:tcW w:w="6030" w:type="dxa"/>
          </w:tcPr>
          <w:p w14:paraId="5D9ECDFA" w14:textId="77777777" w:rsidR="00F25726" w:rsidRDefault="00F25726" w:rsidP="00F25726">
            <w:pPr>
              <w:pStyle w:val="NoSpacing"/>
            </w:pPr>
            <w:r w:rsidRPr="22A86AB9">
              <w:t xml:space="preserve">In addition to the UCR, you can also review the Validation Report that is available in the ADR Web System.  The Validation Report provides a list of alert, warning, and error validation messages. </w:t>
            </w:r>
            <w:r w:rsidRPr="22A86AB9">
              <w:lastRenderedPageBreak/>
              <w:t xml:space="preserve">Following each reporting period, the DISQ team also creates annual ADR Data Summary Reports that are shared with ADAPs during outreach.  For </w:t>
            </w:r>
            <w:proofErr w:type="spellStart"/>
            <w:r w:rsidRPr="22A86AB9">
              <w:t>CAREWare</w:t>
            </w:r>
            <w:proofErr w:type="spellEnd"/>
            <w:r w:rsidRPr="22A86AB9">
              <w:t xml:space="preserve"> users, there are additional reports built into </w:t>
            </w:r>
            <w:proofErr w:type="spellStart"/>
            <w:r w:rsidRPr="22A86AB9">
              <w:t>CAREWare</w:t>
            </w:r>
            <w:proofErr w:type="spellEnd"/>
            <w:r w:rsidRPr="22A86AB9">
              <w:t xml:space="preserve">.  For more information, contact the </w:t>
            </w:r>
            <w:proofErr w:type="spellStart"/>
            <w:r w:rsidRPr="22A86AB9">
              <w:t>CAREWare</w:t>
            </w:r>
            <w:proofErr w:type="spellEnd"/>
            <w:r w:rsidRPr="22A86AB9">
              <w:t xml:space="preserve"> Helpdesk </w:t>
            </w:r>
            <w:r>
              <w:br/>
            </w:r>
            <w:r w:rsidRPr="22A86AB9">
              <w:t>(</w:t>
            </w:r>
            <w:hyperlink r:id="rId20">
              <w:r w:rsidRPr="22A86AB9">
                <w:rPr>
                  <w:rStyle w:val="Hyperlink"/>
                </w:rPr>
                <w:t>cwhelp@jprog.com</w:t>
              </w:r>
            </w:hyperlink>
            <w:r w:rsidRPr="22A86AB9">
              <w:t xml:space="preserve">). If you use a different data system, contact your system vendor to learn what else may be available. </w:t>
            </w:r>
          </w:p>
        </w:tc>
      </w:tr>
      <w:tr w:rsidR="00F25726" w14:paraId="3276B0AD" w14:textId="77777777" w:rsidTr="00F25726">
        <w:trPr>
          <w:trHeight w:val="617"/>
        </w:trPr>
        <w:tc>
          <w:tcPr>
            <w:tcW w:w="535" w:type="dxa"/>
            <w:shd w:val="clear" w:color="auto" w:fill="FFFFFF" w:themeFill="background1"/>
          </w:tcPr>
          <w:p w14:paraId="2909EAE7" w14:textId="06DCCE35" w:rsidR="00F25726" w:rsidRDefault="00F25726" w:rsidP="00F25726">
            <w:r>
              <w:lastRenderedPageBreak/>
              <w:t>9.</w:t>
            </w:r>
          </w:p>
        </w:tc>
        <w:tc>
          <w:tcPr>
            <w:tcW w:w="2790" w:type="dxa"/>
            <w:shd w:val="clear" w:color="auto" w:fill="auto"/>
          </w:tcPr>
          <w:p w14:paraId="7C855736" w14:textId="77777777" w:rsidR="00F25726" w:rsidRDefault="00F25726" w:rsidP="00F25726">
            <w:pPr>
              <w:pStyle w:val="NoSpacing"/>
            </w:pPr>
            <w:r w:rsidRPr="22A86AB9">
              <w:t xml:space="preserve">Where can I report Medicare Part C as an insurance option? </w:t>
            </w:r>
          </w:p>
        </w:tc>
        <w:tc>
          <w:tcPr>
            <w:tcW w:w="6030" w:type="dxa"/>
          </w:tcPr>
          <w:p w14:paraId="226FB4C5" w14:textId="77777777" w:rsidR="00F25726" w:rsidRDefault="00F25726" w:rsidP="00F25726">
            <w:pPr>
              <w:pStyle w:val="NoSpacing"/>
            </w:pPr>
            <w:r w:rsidRPr="632DB6EC">
              <w:t xml:space="preserve">Per the </w:t>
            </w:r>
            <w:hyperlink r:id="rId21">
              <w:r w:rsidRPr="632DB6EC">
                <w:rPr>
                  <w:rStyle w:val="Hyperlink"/>
                </w:rPr>
                <w:t>ADR Instruction Manual</w:t>
              </w:r>
            </w:hyperlink>
            <w:r w:rsidRPr="632DB6EC">
              <w:t>, Medicare Part C insurance should be reported as “Other”.</w:t>
            </w:r>
          </w:p>
        </w:tc>
      </w:tr>
      <w:tr w:rsidR="00F25726" w14:paraId="03D65C5C" w14:textId="77777777" w:rsidTr="00F25726">
        <w:trPr>
          <w:trHeight w:val="617"/>
        </w:trPr>
        <w:tc>
          <w:tcPr>
            <w:tcW w:w="535" w:type="dxa"/>
            <w:shd w:val="clear" w:color="auto" w:fill="FFFFFF" w:themeFill="background1"/>
          </w:tcPr>
          <w:p w14:paraId="0E649ECA" w14:textId="783667D9" w:rsidR="00F25726" w:rsidRDefault="00F25726" w:rsidP="00F25726">
            <w:r>
              <w:t>10.</w:t>
            </w:r>
          </w:p>
        </w:tc>
        <w:tc>
          <w:tcPr>
            <w:tcW w:w="2790" w:type="dxa"/>
            <w:shd w:val="clear" w:color="auto" w:fill="auto"/>
          </w:tcPr>
          <w:p w14:paraId="452C58DD" w14:textId="77777777" w:rsidR="00F25726" w:rsidRDefault="00F25726" w:rsidP="00F25726">
            <w:pPr>
              <w:pStyle w:val="NoSpacing"/>
            </w:pPr>
            <w:r w:rsidRPr="22A86AB9">
              <w:t xml:space="preserve">Some of our clients receive an Advanced Premium Tax Credit (APTC) through the ACA. Is this a full or partial premium?  </w:t>
            </w:r>
          </w:p>
        </w:tc>
        <w:tc>
          <w:tcPr>
            <w:tcW w:w="6030" w:type="dxa"/>
          </w:tcPr>
          <w:p w14:paraId="5159F9F0" w14:textId="77777777" w:rsidR="00F25726" w:rsidRDefault="00F25726" w:rsidP="00F25726">
            <w:pPr>
              <w:pStyle w:val="NoSpacing"/>
            </w:pPr>
            <w:r w:rsidRPr="22A86AB9">
              <w:t xml:space="preserve">If a client receives an APTC, the premium should be reported as a partial premium.  Please  refer to the </w:t>
            </w:r>
            <w:hyperlink r:id="rId22">
              <w:r w:rsidRPr="22A86AB9">
                <w:rPr>
                  <w:rStyle w:val="Hyperlink"/>
                </w:rPr>
                <w:t>ADR Instruction Manual</w:t>
              </w:r>
            </w:hyperlink>
            <w:r w:rsidRPr="22A86AB9">
              <w:t xml:space="preserve"> for additional guidance. </w:t>
            </w:r>
          </w:p>
        </w:tc>
      </w:tr>
      <w:bookmarkEnd w:id="0"/>
    </w:tbl>
    <w:p w14:paraId="7D1EFEFC" w14:textId="6CB5998F" w:rsidR="2590CD4B" w:rsidRDefault="2590CD4B"/>
    <w:p w14:paraId="4C922901" w14:textId="77777777" w:rsidR="00446EDC" w:rsidRPr="00EE12B4" w:rsidRDefault="00446EDC" w:rsidP="2C045DEC">
      <w:pPr>
        <w:pStyle w:val="NoSpacing"/>
      </w:pPr>
    </w:p>
    <w:sectPr w:rsidR="00446EDC" w:rsidRPr="00EE12B4" w:rsidSect="00C31BC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A765" w14:textId="77777777" w:rsidR="00D95854" w:rsidRDefault="00D95854" w:rsidP="005136F1">
      <w:pPr>
        <w:spacing w:after="0" w:line="240" w:lineRule="auto"/>
      </w:pPr>
      <w:r>
        <w:separator/>
      </w:r>
    </w:p>
  </w:endnote>
  <w:endnote w:type="continuationSeparator" w:id="0">
    <w:p w14:paraId="64FC5846" w14:textId="77777777" w:rsidR="00D95854" w:rsidRDefault="00D95854" w:rsidP="0051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199517"/>
      <w:docPartObj>
        <w:docPartGallery w:val="Page Numbers (Bottom of Page)"/>
        <w:docPartUnique/>
      </w:docPartObj>
    </w:sdtPr>
    <w:sdtEndPr/>
    <w:sdtContent>
      <w:p w14:paraId="1F117E27" w14:textId="77777777"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7D215AA2" w14:textId="77777777" w:rsidR="0026057E" w:rsidRDefault="0026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148C" w14:textId="77777777" w:rsidR="00D95854" w:rsidRDefault="00D95854" w:rsidP="005136F1">
      <w:pPr>
        <w:spacing w:after="0" w:line="240" w:lineRule="auto"/>
      </w:pPr>
      <w:r>
        <w:separator/>
      </w:r>
    </w:p>
  </w:footnote>
  <w:footnote w:type="continuationSeparator" w:id="0">
    <w:p w14:paraId="1C1D219E" w14:textId="77777777" w:rsidR="00D95854" w:rsidRDefault="00D95854" w:rsidP="0051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8818" w14:textId="0C03A063" w:rsidR="0026057E" w:rsidRPr="00C65115" w:rsidRDefault="58EB2243" w:rsidP="58EB2243">
    <w:pPr>
      <w:spacing w:after="120"/>
      <w:rPr>
        <w:rFonts w:asciiTheme="majorHAnsi" w:hAnsiTheme="majorHAnsi"/>
        <w:b/>
        <w:bCs/>
      </w:rPr>
    </w:pPr>
    <w:r w:rsidRPr="58EB2243">
      <w:rPr>
        <w:rFonts w:asciiTheme="majorHAnsi" w:eastAsia="Times New Roman" w:hAnsiTheme="majorHAnsi" w:cs="Arial"/>
        <w:b/>
        <w:bCs/>
        <w:color w:val="000000"/>
      </w:rPr>
      <w:t>Q&amp;A Summary for ADR Town Hall 09.09.2020</w:t>
    </w:r>
    <w:r w:rsidR="00670B6C">
      <w:rPr>
        <w:rFonts w:asciiTheme="majorHAnsi" w:eastAsia="Times New Roman" w:hAnsiTheme="majorHAnsi" w:cs="Arial"/>
        <w:b/>
        <w:bCs/>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9B0"/>
    <w:multiLevelType w:val="hybridMultilevel"/>
    <w:tmpl w:val="456A5524"/>
    <w:lvl w:ilvl="0" w:tplc="CBE22598">
      <w:start w:val="1"/>
      <w:numFmt w:val="bullet"/>
      <w:lvlText w:val=""/>
      <w:lvlJc w:val="left"/>
      <w:pPr>
        <w:ind w:left="720" w:hanging="360"/>
      </w:pPr>
      <w:rPr>
        <w:rFonts w:ascii="Symbol" w:hAnsi="Symbol" w:hint="default"/>
      </w:rPr>
    </w:lvl>
    <w:lvl w:ilvl="1" w:tplc="83D047E4">
      <w:start w:val="1"/>
      <w:numFmt w:val="bullet"/>
      <w:lvlText w:val="o"/>
      <w:lvlJc w:val="left"/>
      <w:pPr>
        <w:ind w:left="1440" w:hanging="360"/>
      </w:pPr>
      <w:rPr>
        <w:rFonts w:ascii="Courier New" w:hAnsi="Courier New" w:hint="default"/>
      </w:rPr>
    </w:lvl>
    <w:lvl w:ilvl="2" w:tplc="51B60B50">
      <w:start w:val="1"/>
      <w:numFmt w:val="bullet"/>
      <w:lvlText w:val=""/>
      <w:lvlJc w:val="left"/>
      <w:pPr>
        <w:ind w:left="2160" w:hanging="360"/>
      </w:pPr>
      <w:rPr>
        <w:rFonts w:ascii="Wingdings" w:hAnsi="Wingdings" w:hint="default"/>
      </w:rPr>
    </w:lvl>
    <w:lvl w:ilvl="3" w:tplc="5CEEA556">
      <w:start w:val="1"/>
      <w:numFmt w:val="bullet"/>
      <w:lvlText w:val=""/>
      <w:lvlJc w:val="left"/>
      <w:pPr>
        <w:ind w:left="2880" w:hanging="360"/>
      </w:pPr>
      <w:rPr>
        <w:rFonts w:ascii="Symbol" w:hAnsi="Symbol" w:hint="default"/>
      </w:rPr>
    </w:lvl>
    <w:lvl w:ilvl="4" w:tplc="4ECEBE66">
      <w:start w:val="1"/>
      <w:numFmt w:val="bullet"/>
      <w:lvlText w:val="o"/>
      <w:lvlJc w:val="left"/>
      <w:pPr>
        <w:ind w:left="3600" w:hanging="360"/>
      </w:pPr>
      <w:rPr>
        <w:rFonts w:ascii="Courier New" w:hAnsi="Courier New" w:hint="default"/>
      </w:rPr>
    </w:lvl>
    <w:lvl w:ilvl="5" w:tplc="CF0EED00">
      <w:start w:val="1"/>
      <w:numFmt w:val="bullet"/>
      <w:lvlText w:val=""/>
      <w:lvlJc w:val="left"/>
      <w:pPr>
        <w:ind w:left="4320" w:hanging="360"/>
      </w:pPr>
      <w:rPr>
        <w:rFonts w:ascii="Wingdings" w:hAnsi="Wingdings" w:hint="default"/>
      </w:rPr>
    </w:lvl>
    <w:lvl w:ilvl="6" w:tplc="E07EED90">
      <w:start w:val="1"/>
      <w:numFmt w:val="bullet"/>
      <w:lvlText w:val=""/>
      <w:lvlJc w:val="left"/>
      <w:pPr>
        <w:ind w:left="5040" w:hanging="360"/>
      </w:pPr>
      <w:rPr>
        <w:rFonts w:ascii="Symbol" w:hAnsi="Symbol" w:hint="default"/>
      </w:rPr>
    </w:lvl>
    <w:lvl w:ilvl="7" w:tplc="6EE48394">
      <w:start w:val="1"/>
      <w:numFmt w:val="bullet"/>
      <w:lvlText w:val="o"/>
      <w:lvlJc w:val="left"/>
      <w:pPr>
        <w:ind w:left="5760" w:hanging="360"/>
      </w:pPr>
      <w:rPr>
        <w:rFonts w:ascii="Courier New" w:hAnsi="Courier New" w:hint="default"/>
      </w:rPr>
    </w:lvl>
    <w:lvl w:ilvl="8" w:tplc="675EE5F4">
      <w:start w:val="1"/>
      <w:numFmt w:val="bullet"/>
      <w:lvlText w:val=""/>
      <w:lvlJc w:val="left"/>
      <w:pPr>
        <w:ind w:left="6480" w:hanging="360"/>
      </w:pPr>
      <w:rPr>
        <w:rFonts w:ascii="Wingdings" w:hAnsi="Wingdings" w:hint="default"/>
      </w:rPr>
    </w:lvl>
  </w:abstractNum>
  <w:abstractNum w:abstractNumId="1" w15:restartNumberingAfterBreak="0">
    <w:nsid w:val="09762F21"/>
    <w:multiLevelType w:val="hybridMultilevel"/>
    <w:tmpl w:val="70447480"/>
    <w:lvl w:ilvl="0" w:tplc="F724B72C">
      <w:start w:val="1"/>
      <w:numFmt w:val="bullet"/>
      <w:lvlText w:val="o"/>
      <w:lvlJc w:val="left"/>
      <w:pPr>
        <w:tabs>
          <w:tab w:val="num" w:pos="720"/>
        </w:tabs>
        <w:ind w:left="720" w:hanging="360"/>
      </w:pPr>
      <w:rPr>
        <w:rFonts w:ascii="Courier New" w:hAnsi="Courier New" w:hint="default"/>
      </w:rPr>
    </w:lvl>
    <w:lvl w:ilvl="1" w:tplc="91D2CE14">
      <w:start w:val="1"/>
      <w:numFmt w:val="bullet"/>
      <w:lvlText w:val="o"/>
      <w:lvlJc w:val="left"/>
      <w:pPr>
        <w:tabs>
          <w:tab w:val="num" w:pos="1440"/>
        </w:tabs>
        <w:ind w:left="1440" w:hanging="360"/>
      </w:pPr>
      <w:rPr>
        <w:rFonts w:ascii="Courier New" w:hAnsi="Courier New" w:hint="default"/>
      </w:rPr>
    </w:lvl>
    <w:lvl w:ilvl="2" w:tplc="6C86BBCA" w:tentative="1">
      <w:start w:val="1"/>
      <w:numFmt w:val="bullet"/>
      <w:lvlText w:val="o"/>
      <w:lvlJc w:val="left"/>
      <w:pPr>
        <w:tabs>
          <w:tab w:val="num" w:pos="2160"/>
        </w:tabs>
        <w:ind w:left="2160" w:hanging="360"/>
      </w:pPr>
      <w:rPr>
        <w:rFonts w:ascii="Courier New" w:hAnsi="Courier New" w:hint="default"/>
      </w:rPr>
    </w:lvl>
    <w:lvl w:ilvl="3" w:tplc="B2CCAA6E" w:tentative="1">
      <w:start w:val="1"/>
      <w:numFmt w:val="bullet"/>
      <w:lvlText w:val="o"/>
      <w:lvlJc w:val="left"/>
      <w:pPr>
        <w:tabs>
          <w:tab w:val="num" w:pos="2880"/>
        </w:tabs>
        <w:ind w:left="2880" w:hanging="360"/>
      </w:pPr>
      <w:rPr>
        <w:rFonts w:ascii="Courier New" w:hAnsi="Courier New" w:hint="default"/>
      </w:rPr>
    </w:lvl>
    <w:lvl w:ilvl="4" w:tplc="D6AC2E36" w:tentative="1">
      <w:start w:val="1"/>
      <w:numFmt w:val="bullet"/>
      <w:lvlText w:val="o"/>
      <w:lvlJc w:val="left"/>
      <w:pPr>
        <w:tabs>
          <w:tab w:val="num" w:pos="3600"/>
        </w:tabs>
        <w:ind w:left="3600" w:hanging="360"/>
      </w:pPr>
      <w:rPr>
        <w:rFonts w:ascii="Courier New" w:hAnsi="Courier New" w:hint="default"/>
      </w:rPr>
    </w:lvl>
    <w:lvl w:ilvl="5" w:tplc="5058D890" w:tentative="1">
      <w:start w:val="1"/>
      <w:numFmt w:val="bullet"/>
      <w:lvlText w:val="o"/>
      <w:lvlJc w:val="left"/>
      <w:pPr>
        <w:tabs>
          <w:tab w:val="num" w:pos="4320"/>
        </w:tabs>
        <w:ind w:left="4320" w:hanging="360"/>
      </w:pPr>
      <w:rPr>
        <w:rFonts w:ascii="Courier New" w:hAnsi="Courier New" w:hint="default"/>
      </w:rPr>
    </w:lvl>
    <w:lvl w:ilvl="6" w:tplc="CF3009A2" w:tentative="1">
      <w:start w:val="1"/>
      <w:numFmt w:val="bullet"/>
      <w:lvlText w:val="o"/>
      <w:lvlJc w:val="left"/>
      <w:pPr>
        <w:tabs>
          <w:tab w:val="num" w:pos="5040"/>
        </w:tabs>
        <w:ind w:left="5040" w:hanging="360"/>
      </w:pPr>
      <w:rPr>
        <w:rFonts w:ascii="Courier New" w:hAnsi="Courier New" w:hint="default"/>
      </w:rPr>
    </w:lvl>
    <w:lvl w:ilvl="7" w:tplc="CDCC898C" w:tentative="1">
      <w:start w:val="1"/>
      <w:numFmt w:val="bullet"/>
      <w:lvlText w:val="o"/>
      <w:lvlJc w:val="left"/>
      <w:pPr>
        <w:tabs>
          <w:tab w:val="num" w:pos="5760"/>
        </w:tabs>
        <w:ind w:left="5760" w:hanging="360"/>
      </w:pPr>
      <w:rPr>
        <w:rFonts w:ascii="Courier New" w:hAnsi="Courier New" w:hint="default"/>
      </w:rPr>
    </w:lvl>
    <w:lvl w:ilvl="8" w:tplc="55FCFE1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B15CB7"/>
    <w:multiLevelType w:val="hybridMultilevel"/>
    <w:tmpl w:val="38D24CE0"/>
    <w:lvl w:ilvl="0" w:tplc="B8B81534">
      <w:start w:val="1"/>
      <w:numFmt w:val="bullet"/>
      <w:lvlText w:val=""/>
      <w:lvlJc w:val="left"/>
      <w:pPr>
        <w:ind w:left="720" w:hanging="360"/>
      </w:pPr>
      <w:rPr>
        <w:rFonts w:ascii="Symbol" w:hAnsi="Symbol" w:hint="default"/>
      </w:rPr>
    </w:lvl>
    <w:lvl w:ilvl="1" w:tplc="F196C69A">
      <w:start w:val="1"/>
      <w:numFmt w:val="bullet"/>
      <w:lvlText w:val="o"/>
      <w:lvlJc w:val="left"/>
      <w:pPr>
        <w:ind w:left="1440" w:hanging="360"/>
      </w:pPr>
      <w:rPr>
        <w:rFonts w:ascii="Courier New" w:hAnsi="Courier New" w:hint="default"/>
      </w:rPr>
    </w:lvl>
    <w:lvl w:ilvl="2" w:tplc="954AB99A">
      <w:start w:val="1"/>
      <w:numFmt w:val="bullet"/>
      <w:lvlText w:val=""/>
      <w:lvlJc w:val="left"/>
      <w:pPr>
        <w:ind w:left="2160" w:hanging="360"/>
      </w:pPr>
      <w:rPr>
        <w:rFonts w:ascii="Wingdings" w:hAnsi="Wingdings" w:hint="default"/>
      </w:rPr>
    </w:lvl>
    <w:lvl w:ilvl="3" w:tplc="C4ACA4A4">
      <w:start w:val="1"/>
      <w:numFmt w:val="bullet"/>
      <w:lvlText w:val=""/>
      <w:lvlJc w:val="left"/>
      <w:pPr>
        <w:ind w:left="2880" w:hanging="360"/>
      </w:pPr>
      <w:rPr>
        <w:rFonts w:ascii="Symbol" w:hAnsi="Symbol" w:hint="default"/>
      </w:rPr>
    </w:lvl>
    <w:lvl w:ilvl="4" w:tplc="CB84384E">
      <w:start w:val="1"/>
      <w:numFmt w:val="bullet"/>
      <w:lvlText w:val="o"/>
      <w:lvlJc w:val="left"/>
      <w:pPr>
        <w:ind w:left="3600" w:hanging="360"/>
      </w:pPr>
      <w:rPr>
        <w:rFonts w:ascii="Courier New" w:hAnsi="Courier New" w:hint="default"/>
      </w:rPr>
    </w:lvl>
    <w:lvl w:ilvl="5" w:tplc="5726B338">
      <w:start w:val="1"/>
      <w:numFmt w:val="bullet"/>
      <w:lvlText w:val=""/>
      <w:lvlJc w:val="left"/>
      <w:pPr>
        <w:ind w:left="4320" w:hanging="360"/>
      </w:pPr>
      <w:rPr>
        <w:rFonts w:ascii="Wingdings" w:hAnsi="Wingdings" w:hint="default"/>
      </w:rPr>
    </w:lvl>
    <w:lvl w:ilvl="6" w:tplc="FDB6E082">
      <w:start w:val="1"/>
      <w:numFmt w:val="bullet"/>
      <w:lvlText w:val=""/>
      <w:lvlJc w:val="left"/>
      <w:pPr>
        <w:ind w:left="5040" w:hanging="360"/>
      </w:pPr>
      <w:rPr>
        <w:rFonts w:ascii="Symbol" w:hAnsi="Symbol" w:hint="default"/>
      </w:rPr>
    </w:lvl>
    <w:lvl w:ilvl="7" w:tplc="8AE4E846">
      <w:start w:val="1"/>
      <w:numFmt w:val="bullet"/>
      <w:lvlText w:val="o"/>
      <w:lvlJc w:val="left"/>
      <w:pPr>
        <w:ind w:left="5760" w:hanging="360"/>
      </w:pPr>
      <w:rPr>
        <w:rFonts w:ascii="Courier New" w:hAnsi="Courier New" w:hint="default"/>
      </w:rPr>
    </w:lvl>
    <w:lvl w:ilvl="8" w:tplc="62CEE2FA">
      <w:start w:val="1"/>
      <w:numFmt w:val="bullet"/>
      <w:lvlText w:val=""/>
      <w:lvlJc w:val="left"/>
      <w:pPr>
        <w:ind w:left="6480" w:hanging="360"/>
      </w:pPr>
      <w:rPr>
        <w:rFonts w:ascii="Wingdings" w:hAnsi="Wingdings" w:hint="default"/>
      </w:rPr>
    </w:lvl>
  </w:abstractNum>
  <w:abstractNum w:abstractNumId="7" w15:restartNumberingAfterBreak="0">
    <w:nsid w:val="2A291764"/>
    <w:multiLevelType w:val="hybridMultilevel"/>
    <w:tmpl w:val="FEE891B8"/>
    <w:lvl w:ilvl="0" w:tplc="D5F83D26">
      <w:start w:val="1"/>
      <w:numFmt w:val="bullet"/>
      <w:lvlText w:val="o"/>
      <w:lvlJc w:val="left"/>
      <w:pPr>
        <w:tabs>
          <w:tab w:val="num" w:pos="720"/>
        </w:tabs>
        <w:ind w:left="720" w:hanging="360"/>
      </w:pPr>
      <w:rPr>
        <w:rFonts w:ascii="Courier New" w:hAnsi="Courier New" w:hint="default"/>
      </w:rPr>
    </w:lvl>
    <w:lvl w:ilvl="1" w:tplc="402AEA4A">
      <w:start w:val="1"/>
      <w:numFmt w:val="bullet"/>
      <w:lvlText w:val="o"/>
      <w:lvlJc w:val="left"/>
      <w:pPr>
        <w:tabs>
          <w:tab w:val="num" w:pos="1440"/>
        </w:tabs>
        <w:ind w:left="1440" w:hanging="360"/>
      </w:pPr>
      <w:rPr>
        <w:rFonts w:ascii="Courier New" w:hAnsi="Courier New" w:hint="default"/>
      </w:rPr>
    </w:lvl>
    <w:lvl w:ilvl="2" w:tplc="CD48E536" w:tentative="1">
      <w:start w:val="1"/>
      <w:numFmt w:val="bullet"/>
      <w:lvlText w:val="o"/>
      <w:lvlJc w:val="left"/>
      <w:pPr>
        <w:tabs>
          <w:tab w:val="num" w:pos="2160"/>
        </w:tabs>
        <w:ind w:left="2160" w:hanging="360"/>
      </w:pPr>
      <w:rPr>
        <w:rFonts w:ascii="Courier New" w:hAnsi="Courier New" w:hint="default"/>
      </w:rPr>
    </w:lvl>
    <w:lvl w:ilvl="3" w:tplc="CB0035D0" w:tentative="1">
      <w:start w:val="1"/>
      <w:numFmt w:val="bullet"/>
      <w:lvlText w:val="o"/>
      <w:lvlJc w:val="left"/>
      <w:pPr>
        <w:tabs>
          <w:tab w:val="num" w:pos="2880"/>
        </w:tabs>
        <w:ind w:left="2880" w:hanging="360"/>
      </w:pPr>
      <w:rPr>
        <w:rFonts w:ascii="Courier New" w:hAnsi="Courier New" w:hint="default"/>
      </w:rPr>
    </w:lvl>
    <w:lvl w:ilvl="4" w:tplc="E8C432F8" w:tentative="1">
      <w:start w:val="1"/>
      <w:numFmt w:val="bullet"/>
      <w:lvlText w:val="o"/>
      <w:lvlJc w:val="left"/>
      <w:pPr>
        <w:tabs>
          <w:tab w:val="num" w:pos="3600"/>
        </w:tabs>
        <w:ind w:left="3600" w:hanging="360"/>
      </w:pPr>
      <w:rPr>
        <w:rFonts w:ascii="Courier New" w:hAnsi="Courier New" w:hint="default"/>
      </w:rPr>
    </w:lvl>
    <w:lvl w:ilvl="5" w:tplc="AD14847C" w:tentative="1">
      <w:start w:val="1"/>
      <w:numFmt w:val="bullet"/>
      <w:lvlText w:val="o"/>
      <w:lvlJc w:val="left"/>
      <w:pPr>
        <w:tabs>
          <w:tab w:val="num" w:pos="4320"/>
        </w:tabs>
        <w:ind w:left="4320" w:hanging="360"/>
      </w:pPr>
      <w:rPr>
        <w:rFonts w:ascii="Courier New" w:hAnsi="Courier New" w:hint="default"/>
      </w:rPr>
    </w:lvl>
    <w:lvl w:ilvl="6" w:tplc="16589A02" w:tentative="1">
      <w:start w:val="1"/>
      <w:numFmt w:val="bullet"/>
      <w:lvlText w:val="o"/>
      <w:lvlJc w:val="left"/>
      <w:pPr>
        <w:tabs>
          <w:tab w:val="num" w:pos="5040"/>
        </w:tabs>
        <w:ind w:left="5040" w:hanging="360"/>
      </w:pPr>
      <w:rPr>
        <w:rFonts w:ascii="Courier New" w:hAnsi="Courier New" w:hint="default"/>
      </w:rPr>
    </w:lvl>
    <w:lvl w:ilvl="7" w:tplc="C694CEB0" w:tentative="1">
      <w:start w:val="1"/>
      <w:numFmt w:val="bullet"/>
      <w:lvlText w:val="o"/>
      <w:lvlJc w:val="left"/>
      <w:pPr>
        <w:tabs>
          <w:tab w:val="num" w:pos="5760"/>
        </w:tabs>
        <w:ind w:left="5760" w:hanging="360"/>
      </w:pPr>
      <w:rPr>
        <w:rFonts w:ascii="Courier New" w:hAnsi="Courier New" w:hint="default"/>
      </w:rPr>
    </w:lvl>
    <w:lvl w:ilvl="8" w:tplc="CB2849A0"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2"/>
  </w:num>
  <w:num w:numId="5">
    <w:abstractNumId w:val="9"/>
  </w:num>
  <w:num w:numId="6">
    <w:abstractNumId w:val="8"/>
  </w:num>
  <w:num w:numId="7">
    <w:abstractNumId w:val="10"/>
  </w:num>
  <w:num w:numId="8">
    <w:abstractNumId w:val="1"/>
  </w:num>
  <w:num w:numId="9">
    <w:abstractNumId w:val="4"/>
  </w:num>
  <w:num w:numId="10">
    <w:abstractNumId w:val="3"/>
  </w:num>
  <w:num w:numId="11">
    <w:abstractNumId w:val="11"/>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173A"/>
    <w:rsid w:val="00003532"/>
    <w:rsid w:val="00005024"/>
    <w:rsid w:val="00011009"/>
    <w:rsid w:val="000146C2"/>
    <w:rsid w:val="000151B2"/>
    <w:rsid w:val="00016404"/>
    <w:rsid w:val="000233AD"/>
    <w:rsid w:val="000336EE"/>
    <w:rsid w:val="000342A6"/>
    <w:rsid w:val="000412E2"/>
    <w:rsid w:val="0004649A"/>
    <w:rsid w:val="00047298"/>
    <w:rsid w:val="00057734"/>
    <w:rsid w:val="00065F5E"/>
    <w:rsid w:val="00072310"/>
    <w:rsid w:val="000761B8"/>
    <w:rsid w:val="0007684C"/>
    <w:rsid w:val="00085030"/>
    <w:rsid w:val="00091104"/>
    <w:rsid w:val="000950D8"/>
    <w:rsid w:val="0009684F"/>
    <w:rsid w:val="00097D73"/>
    <w:rsid w:val="000A2701"/>
    <w:rsid w:val="000A77AB"/>
    <w:rsid w:val="000B3FCF"/>
    <w:rsid w:val="000B59DF"/>
    <w:rsid w:val="000B7A44"/>
    <w:rsid w:val="000B7A51"/>
    <w:rsid w:val="000C56A1"/>
    <w:rsid w:val="000CFDC3"/>
    <w:rsid w:val="000D19DE"/>
    <w:rsid w:val="000D2841"/>
    <w:rsid w:val="000E1E88"/>
    <w:rsid w:val="000E34AA"/>
    <w:rsid w:val="000E4261"/>
    <w:rsid w:val="000E5EB6"/>
    <w:rsid w:val="000F26B5"/>
    <w:rsid w:val="000F3831"/>
    <w:rsid w:val="000F3CEA"/>
    <w:rsid w:val="000F641C"/>
    <w:rsid w:val="000F6966"/>
    <w:rsid w:val="000F6A8C"/>
    <w:rsid w:val="001000A0"/>
    <w:rsid w:val="00106294"/>
    <w:rsid w:val="0011084F"/>
    <w:rsid w:val="00120EF7"/>
    <w:rsid w:val="001240A2"/>
    <w:rsid w:val="0012602C"/>
    <w:rsid w:val="00135404"/>
    <w:rsid w:val="00145A58"/>
    <w:rsid w:val="00145EA7"/>
    <w:rsid w:val="001503EA"/>
    <w:rsid w:val="00157390"/>
    <w:rsid w:val="00160281"/>
    <w:rsid w:val="00166A80"/>
    <w:rsid w:val="00172D26"/>
    <w:rsid w:val="001760D6"/>
    <w:rsid w:val="001779C0"/>
    <w:rsid w:val="00181374"/>
    <w:rsid w:val="00182508"/>
    <w:rsid w:val="00182E2A"/>
    <w:rsid w:val="00183C6A"/>
    <w:rsid w:val="001873AF"/>
    <w:rsid w:val="001873FD"/>
    <w:rsid w:val="00190B74"/>
    <w:rsid w:val="001A0159"/>
    <w:rsid w:val="001A0509"/>
    <w:rsid w:val="001B46B5"/>
    <w:rsid w:val="001B7317"/>
    <w:rsid w:val="001C1049"/>
    <w:rsid w:val="001D2BBD"/>
    <w:rsid w:val="001D58AF"/>
    <w:rsid w:val="001D753D"/>
    <w:rsid w:val="001E3BD5"/>
    <w:rsid w:val="001F7008"/>
    <w:rsid w:val="002035C6"/>
    <w:rsid w:val="0020502E"/>
    <w:rsid w:val="002055A8"/>
    <w:rsid w:val="00210CBF"/>
    <w:rsid w:val="00211036"/>
    <w:rsid w:val="00213A65"/>
    <w:rsid w:val="00215C5F"/>
    <w:rsid w:val="002240F9"/>
    <w:rsid w:val="00224196"/>
    <w:rsid w:val="002425C9"/>
    <w:rsid w:val="00242C4C"/>
    <w:rsid w:val="002430EB"/>
    <w:rsid w:val="00243E6C"/>
    <w:rsid w:val="00244C1F"/>
    <w:rsid w:val="00244F98"/>
    <w:rsid w:val="0026057E"/>
    <w:rsid w:val="00270894"/>
    <w:rsid w:val="002731E8"/>
    <w:rsid w:val="00273280"/>
    <w:rsid w:val="0027470C"/>
    <w:rsid w:val="0028199F"/>
    <w:rsid w:val="002845C4"/>
    <w:rsid w:val="00294283"/>
    <w:rsid w:val="00295944"/>
    <w:rsid w:val="002A1384"/>
    <w:rsid w:val="002B3B0C"/>
    <w:rsid w:val="002C6A90"/>
    <w:rsid w:val="002D2525"/>
    <w:rsid w:val="002D774A"/>
    <w:rsid w:val="002E1F4B"/>
    <w:rsid w:val="002E322D"/>
    <w:rsid w:val="002E6DAE"/>
    <w:rsid w:val="002F2892"/>
    <w:rsid w:val="00303552"/>
    <w:rsid w:val="0030512B"/>
    <w:rsid w:val="003142ED"/>
    <w:rsid w:val="00314DA6"/>
    <w:rsid w:val="0031520C"/>
    <w:rsid w:val="003179DE"/>
    <w:rsid w:val="00321629"/>
    <w:rsid w:val="00322E7F"/>
    <w:rsid w:val="00334D29"/>
    <w:rsid w:val="00340015"/>
    <w:rsid w:val="00352198"/>
    <w:rsid w:val="00352FE9"/>
    <w:rsid w:val="00360F51"/>
    <w:rsid w:val="00371039"/>
    <w:rsid w:val="00373C57"/>
    <w:rsid w:val="003767EB"/>
    <w:rsid w:val="003807EB"/>
    <w:rsid w:val="00384BBA"/>
    <w:rsid w:val="00384BD5"/>
    <w:rsid w:val="00385169"/>
    <w:rsid w:val="003865EC"/>
    <w:rsid w:val="003901C4"/>
    <w:rsid w:val="00390A69"/>
    <w:rsid w:val="003920B9"/>
    <w:rsid w:val="00397060"/>
    <w:rsid w:val="003A0BB6"/>
    <w:rsid w:val="003A15DF"/>
    <w:rsid w:val="003A3142"/>
    <w:rsid w:val="003A31BB"/>
    <w:rsid w:val="003A3C65"/>
    <w:rsid w:val="003A70A8"/>
    <w:rsid w:val="003A7F45"/>
    <w:rsid w:val="003B108B"/>
    <w:rsid w:val="003B359D"/>
    <w:rsid w:val="003B3F4F"/>
    <w:rsid w:val="003B5A08"/>
    <w:rsid w:val="003B6C0F"/>
    <w:rsid w:val="003B6FF7"/>
    <w:rsid w:val="003C0850"/>
    <w:rsid w:val="003C2DD6"/>
    <w:rsid w:val="003C614A"/>
    <w:rsid w:val="003C6CE7"/>
    <w:rsid w:val="003C74D0"/>
    <w:rsid w:val="003D038E"/>
    <w:rsid w:val="003D1595"/>
    <w:rsid w:val="003D39AA"/>
    <w:rsid w:val="003D7F3C"/>
    <w:rsid w:val="003E02E4"/>
    <w:rsid w:val="003E193F"/>
    <w:rsid w:val="003E2094"/>
    <w:rsid w:val="003E2DED"/>
    <w:rsid w:val="003E70BC"/>
    <w:rsid w:val="003F7011"/>
    <w:rsid w:val="0040189B"/>
    <w:rsid w:val="00405073"/>
    <w:rsid w:val="004163D2"/>
    <w:rsid w:val="00421EC4"/>
    <w:rsid w:val="004260AE"/>
    <w:rsid w:val="004278D7"/>
    <w:rsid w:val="0043490B"/>
    <w:rsid w:val="004363E9"/>
    <w:rsid w:val="004376F8"/>
    <w:rsid w:val="00442BEA"/>
    <w:rsid w:val="00446EDC"/>
    <w:rsid w:val="00452618"/>
    <w:rsid w:val="00455568"/>
    <w:rsid w:val="00455E42"/>
    <w:rsid w:val="00456A6D"/>
    <w:rsid w:val="004730CB"/>
    <w:rsid w:val="004736FD"/>
    <w:rsid w:val="00481375"/>
    <w:rsid w:val="004940E3"/>
    <w:rsid w:val="0049421F"/>
    <w:rsid w:val="004A5679"/>
    <w:rsid w:val="004A753B"/>
    <w:rsid w:val="004A80C5"/>
    <w:rsid w:val="004B08A1"/>
    <w:rsid w:val="004B2A44"/>
    <w:rsid w:val="004B5CDF"/>
    <w:rsid w:val="004B7AAF"/>
    <w:rsid w:val="004C0D6B"/>
    <w:rsid w:val="004C1E24"/>
    <w:rsid w:val="004C4DC6"/>
    <w:rsid w:val="004D29EF"/>
    <w:rsid w:val="004D3F2B"/>
    <w:rsid w:val="004D4D7C"/>
    <w:rsid w:val="004D4DD2"/>
    <w:rsid w:val="004E164E"/>
    <w:rsid w:val="004E3131"/>
    <w:rsid w:val="004E7BD1"/>
    <w:rsid w:val="004F4FF4"/>
    <w:rsid w:val="004F551F"/>
    <w:rsid w:val="00502972"/>
    <w:rsid w:val="00503EDE"/>
    <w:rsid w:val="00510C1B"/>
    <w:rsid w:val="005136F1"/>
    <w:rsid w:val="00514BC2"/>
    <w:rsid w:val="00517B37"/>
    <w:rsid w:val="005215E3"/>
    <w:rsid w:val="00521BE6"/>
    <w:rsid w:val="005224BD"/>
    <w:rsid w:val="005262F0"/>
    <w:rsid w:val="00527CC5"/>
    <w:rsid w:val="0053032B"/>
    <w:rsid w:val="00534733"/>
    <w:rsid w:val="00535687"/>
    <w:rsid w:val="00542466"/>
    <w:rsid w:val="00543DA7"/>
    <w:rsid w:val="005467C3"/>
    <w:rsid w:val="00555553"/>
    <w:rsid w:val="00557D5B"/>
    <w:rsid w:val="00560054"/>
    <w:rsid w:val="0056427D"/>
    <w:rsid w:val="00564575"/>
    <w:rsid w:val="0057413B"/>
    <w:rsid w:val="00576638"/>
    <w:rsid w:val="005766F8"/>
    <w:rsid w:val="00586C06"/>
    <w:rsid w:val="00594244"/>
    <w:rsid w:val="005A0484"/>
    <w:rsid w:val="005A168F"/>
    <w:rsid w:val="005A3554"/>
    <w:rsid w:val="005A6059"/>
    <w:rsid w:val="005B49E2"/>
    <w:rsid w:val="005C041F"/>
    <w:rsid w:val="005C2216"/>
    <w:rsid w:val="005D4283"/>
    <w:rsid w:val="005F337A"/>
    <w:rsid w:val="00602088"/>
    <w:rsid w:val="006065F0"/>
    <w:rsid w:val="0060723A"/>
    <w:rsid w:val="00614B3A"/>
    <w:rsid w:val="00623432"/>
    <w:rsid w:val="00623A57"/>
    <w:rsid w:val="006244CD"/>
    <w:rsid w:val="00624AB9"/>
    <w:rsid w:val="00627C74"/>
    <w:rsid w:val="00632A02"/>
    <w:rsid w:val="00635D91"/>
    <w:rsid w:val="00636A4C"/>
    <w:rsid w:val="006403C8"/>
    <w:rsid w:val="00640BC9"/>
    <w:rsid w:val="00647209"/>
    <w:rsid w:val="006540B2"/>
    <w:rsid w:val="00654FFF"/>
    <w:rsid w:val="006565FD"/>
    <w:rsid w:val="00660445"/>
    <w:rsid w:val="00670B6C"/>
    <w:rsid w:val="0067645B"/>
    <w:rsid w:val="0067729D"/>
    <w:rsid w:val="00683332"/>
    <w:rsid w:val="006842ED"/>
    <w:rsid w:val="00695623"/>
    <w:rsid w:val="006A4578"/>
    <w:rsid w:val="006A60DA"/>
    <w:rsid w:val="006A7F95"/>
    <w:rsid w:val="006B216E"/>
    <w:rsid w:val="006B5FC9"/>
    <w:rsid w:val="006C1884"/>
    <w:rsid w:val="006C5F74"/>
    <w:rsid w:val="006D550B"/>
    <w:rsid w:val="006D6595"/>
    <w:rsid w:val="006E572C"/>
    <w:rsid w:val="006E7F56"/>
    <w:rsid w:val="006F05F6"/>
    <w:rsid w:val="006F2BD9"/>
    <w:rsid w:val="007173A3"/>
    <w:rsid w:val="00717F5E"/>
    <w:rsid w:val="007234B0"/>
    <w:rsid w:val="0072505C"/>
    <w:rsid w:val="00725EA3"/>
    <w:rsid w:val="00727F45"/>
    <w:rsid w:val="00730DFC"/>
    <w:rsid w:val="00733C48"/>
    <w:rsid w:val="007368F0"/>
    <w:rsid w:val="00743C8A"/>
    <w:rsid w:val="00743FA3"/>
    <w:rsid w:val="00744780"/>
    <w:rsid w:val="00745D0D"/>
    <w:rsid w:val="00750F91"/>
    <w:rsid w:val="007512DB"/>
    <w:rsid w:val="00752FA7"/>
    <w:rsid w:val="0076143F"/>
    <w:rsid w:val="007624E3"/>
    <w:rsid w:val="007646F9"/>
    <w:rsid w:val="00771000"/>
    <w:rsid w:val="00773D93"/>
    <w:rsid w:val="00780F02"/>
    <w:rsid w:val="00782E86"/>
    <w:rsid w:val="007869D4"/>
    <w:rsid w:val="00793B7A"/>
    <w:rsid w:val="00795B4B"/>
    <w:rsid w:val="00795CB3"/>
    <w:rsid w:val="007A48BF"/>
    <w:rsid w:val="007A5A54"/>
    <w:rsid w:val="007A791D"/>
    <w:rsid w:val="007B7C69"/>
    <w:rsid w:val="007C322E"/>
    <w:rsid w:val="007C7F1E"/>
    <w:rsid w:val="007D1D8D"/>
    <w:rsid w:val="007D6E67"/>
    <w:rsid w:val="007E5F8C"/>
    <w:rsid w:val="007E765E"/>
    <w:rsid w:val="007E78D3"/>
    <w:rsid w:val="007F144F"/>
    <w:rsid w:val="007F2A27"/>
    <w:rsid w:val="007F2FF8"/>
    <w:rsid w:val="007F61E2"/>
    <w:rsid w:val="007F7C42"/>
    <w:rsid w:val="007F7D43"/>
    <w:rsid w:val="0080422B"/>
    <w:rsid w:val="0080491A"/>
    <w:rsid w:val="00804FDA"/>
    <w:rsid w:val="0080517F"/>
    <w:rsid w:val="00805D7C"/>
    <w:rsid w:val="00810623"/>
    <w:rsid w:val="008116FC"/>
    <w:rsid w:val="00813158"/>
    <w:rsid w:val="00834023"/>
    <w:rsid w:val="00843571"/>
    <w:rsid w:val="00863816"/>
    <w:rsid w:val="00870017"/>
    <w:rsid w:val="00872B1E"/>
    <w:rsid w:val="0087373F"/>
    <w:rsid w:val="00873BC7"/>
    <w:rsid w:val="00875512"/>
    <w:rsid w:val="00883BB6"/>
    <w:rsid w:val="00883CE8"/>
    <w:rsid w:val="008861EC"/>
    <w:rsid w:val="0088656C"/>
    <w:rsid w:val="0089778D"/>
    <w:rsid w:val="008A0B6E"/>
    <w:rsid w:val="008A2DA0"/>
    <w:rsid w:val="008A2DC4"/>
    <w:rsid w:val="008A42C2"/>
    <w:rsid w:val="008A6C97"/>
    <w:rsid w:val="008B38C3"/>
    <w:rsid w:val="008C0CBD"/>
    <w:rsid w:val="008D0E16"/>
    <w:rsid w:val="008D51A4"/>
    <w:rsid w:val="008E0DE2"/>
    <w:rsid w:val="008E2E96"/>
    <w:rsid w:val="008E519D"/>
    <w:rsid w:val="008F11EE"/>
    <w:rsid w:val="008F4B59"/>
    <w:rsid w:val="008F4E81"/>
    <w:rsid w:val="0090120D"/>
    <w:rsid w:val="00901A17"/>
    <w:rsid w:val="00902CBD"/>
    <w:rsid w:val="0091167D"/>
    <w:rsid w:val="00915D34"/>
    <w:rsid w:val="0092658E"/>
    <w:rsid w:val="009309EB"/>
    <w:rsid w:val="00932DCD"/>
    <w:rsid w:val="00932F4C"/>
    <w:rsid w:val="009375AF"/>
    <w:rsid w:val="00944B18"/>
    <w:rsid w:val="0094E8F0"/>
    <w:rsid w:val="00951672"/>
    <w:rsid w:val="00952317"/>
    <w:rsid w:val="00954452"/>
    <w:rsid w:val="009547E2"/>
    <w:rsid w:val="00954BD4"/>
    <w:rsid w:val="00956929"/>
    <w:rsid w:val="009652DA"/>
    <w:rsid w:val="009664B2"/>
    <w:rsid w:val="00966696"/>
    <w:rsid w:val="00975F9D"/>
    <w:rsid w:val="009813A8"/>
    <w:rsid w:val="00983844"/>
    <w:rsid w:val="00987765"/>
    <w:rsid w:val="00993628"/>
    <w:rsid w:val="009A2E04"/>
    <w:rsid w:val="009B6B13"/>
    <w:rsid w:val="009B6FBB"/>
    <w:rsid w:val="009C07EB"/>
    <w:rsid w:val="009C2918"/>
    <w:rsid w:val="009C5312"/>
    <w:rsid w:val="009C7767"/>
    <w:rsid w:val="009D55BA"/>
    <w:rsid w:val="009D6F3C"/>
    <w:rsid w:val="009D74CE"/>
    <w:rsid w:val="009D798B"/>
    <w:rsid w:val="009E147A"/>
    <w:rsid w:val="009E18A1"/>
    <w:rsid w:val="009E3CA1"/>
    <w:rsid w:val="009E6575"/>
    <w:rsid w:val="009F143B"/>
    <w:rsid w:val="009F7842"/>
    <w:rsid w:val="00A015AC"/>
    <w:rsid w:val="00A0190F"/>
    <w:rsid w:val="00A05B0D"/>
    <w:rsid w:val="00A13400"/>
    <w:rsid w:val="00A138C6"/>
    <w:rsid w:val="00A143F5"/>
    <w:rsid w:val="00A14B72"/>
    <w:rsid w:val="00A1620F"/>
    <w:rsid w:val="00A2006B"/>
    <w:rsid w:val="00A21FB9"/>
    <w:rsid w:val="00A278FE"/>
    <w:rsid w:val="00A34C59"/>
    <w:rsid w:val="00A40B78"/>
    <w:rsid w:val="00A41671"/>
    <w:rsid w:val="00A42A78"/>
    <w:rsid w:val="00A440E4"/>
    <w:rsid w:val="00A47FFE"/>
    <w:rsid w:val="00A50211"/>
    <w:rsid w:val="00A51316"/>
    <w:rsid w:val="00A55B9B"/>
    <w:rsid w:val="00A575B9"/>
    <w:rsid w:val="00A655FF"/>
    <w:rsid w:val="00A6680E"/>
    <w:rsid w:val="00A711CD"/>
    <w:rsid w:val="00A74390"/>
    <w:rsid w:val="00A847EC"/>
    <w:rsid w:val="00A90D31"/>
    <w:rsid w:val="00A94D33"/>
    <w:rsid w:val="00A96C72"/>
    <w:rsid w:val="00A9C67F"/>
    <w:rsid w:val="00AA0271"/>
    <w:rsid w:val="00AA06D7"/>
    <w:rsid w:val="00AA072D"/>
    <w:rsid w:val="00AA21BC"/>
    <w:rsid w:val="00AA51FB"/>
    <w:rsid w:val="00AA5235"/>
    <w:rsid w:val="00AA5906"/>
    <w:rsid w:val="00AA6859"/>
    <w:rsid w:val="00AA6F4F"/>
    <w:rsid w:val="00AB0D6C"/>
    <w:rsid w:val="00AB22DB"/>
    <w:rsid w:val="00AB643C"/>
    <w:rsid w:val="00AC1195"/>
    <w:rsid w:val="00AC1482"/>
    <w:rsid w:val="00AC2D7D"/>
    <w:rsid w:val="00AC7E56"/>
    <w:rsid w:val="00AD54A7"/>
    <w:rsid w:val="00AE3443"/>
    <w:rsid w:val="00AE5709"/>
    <w:rsid w:val="00AE657B"/>
    <w:rsid w:val="00AF01C4"/>
    <w:rsid w:val="00AF0D99"/>
    <w:rsid w:val="00AF5D57"/>
    <w:rsid w:val="00AF6E51"/>
    <w:rsid w:val="00B0598F"/>
    <w:rsid w:val="00B12B4D"/>
    <w:rsid w:val="00B157D0"/>
    <w:rsid w:val="00B16825"/>
    <w:rsid w:val="00B256A3"/>
    <w:rsid w:val="00B3070C"/>
    <w:rsid w:val="00B318FA"/>
    <w:rsid w:val="00B31FCB"/>
    <w:rsid w:val="00B33D2C"/>
    <w:rsid w:val="00B3444A"/>
    <w:rsid w:val="00B36AB4"/>
    <w:rsid w:val="00B37EE8"/>
    <w:rsid w:val="00B41F70"/>
    <w:rsid w:val="00B621CC"/>
    <w:rsid w:val="00B80511"/>
    <w:rsid w:val="00B808F2"/>
    <w:rsid w:val="00B81DEF"/>
    <w:rsid w:val="00B85599"/>
    <w:rsid w:val="00B859E0"/>
    <w:rsid w:val="00B9742E"/>
    <w:rsid w:val="00BA2D70"/>
    <w:rsid w:val="00BA598E"/>
    <w:rsid w:val="00BB2890"/>
    <w:rsid w:val="00BD34DB"/>
    <w:rsid w:val="00BD5841"/>
    <w:rsid w:val="00BD58D5"/>
    <w:rsid w:val="00BD6C32"/>
    <w:rsid w:val="00BD7339"/>
    <w:rsid w:val="00BD781B"/>
    <w:rsid w:val="00BD7C49"/>
    <w:rsid w:val="00BE1156"/>
    <w:rsid w:val="00BE5930"/>
    <w:rsid w:val="00BF3133"/>
    <w:rsid w:val="00BF5242"/>
    <w:rsid w:val="00BF74AE"/>
    <w:rsid w:val="00C04653"/>
    <w:rsid w:val="00C06303"/>
    <w:rsid w:val="00C15DC8"/>
    <w:rsid w:val="00C21B2B"/>
    <w:rsid w:val="00C25D4C"/>
    <w:rsid w:val="00C31BC7"/>
    <w:rsid w:val="00C33693"/>
    <w:rsid w:val="00C406EE"/>
    <w:rsid w:val="00C412E5"/>
    <w:rsid w:val="00C503E5"/>
    <w:rsid w:val="00C51CA4"/>
    <w:rsid w:val="00C51FA5"/>
    <w:rsid w:val="00C536F1"/>
    <w:rsid w:val="00C6214D"/>
    <w:rsid w:val="00C63390"/>
    <w:rsid w:val="00C63EDB"/>
    <w:rsid w:val="00C65115"/>
    <w:rsid w:val="00C70263"/>
    <w:rsid w:val="00C77684"/>
    <w:rsid w:val="00C81419"/>
    <w:rsid w:val="00C83B65"/>
    <w:rsid w:val="00C856FE"/>
    <w:rsid w:val="00C91FD5"/>
    <w:rsid w:val="00C92CDA"/>
    <w:rsid w:val="00C94380"/>
    <w:rsid w:val="00C947C8"/>
    <w:rsid w:val="00C95B76"/>
    <w:rsid w:val="00CA296A"/>
    <w:rsid w:val="00CA5534"/>
    <w:rsid w:val="00CC2990"/>
    <w:rsid w:val="00CC6850"/>
    <w:rsid w:val="00CC7E18"/>
    <w:rsid w:val="00CD1A27"/>
    <w:rsid w:val="00CD5A67"/>
    <w:rsid w:val="00CD5F95"/>
    <w:rsid w:val="00CD702D"/>
    <w:rsid w:val="00CE02F3"/>
    <w:rsid w:val="00CE1A9E"/>
    <w:rsid w:val="00CE3D51"/>
    <w:rsid w:val="00CE7DF3"/>
    <w:rsid w:val="00CF6183"/>
    <w:rsid w:val="00CF7A38"/>
    <w:rsid w:val="00D00991"/>
    <w:rsid w:val="00D00DF9"/>
    <w:rsid w:val="00D02302"/>
    <w:rsid w:val="00D03111"/>
    <w:rsid w:val="00D04417"/>
    <w:rsid w:val="00D0680B"/>
    <w:rsid w:val="00D15684"/>
    <w:rsid w:val="00D2263F"/>
    <w:rsid w:val="00D3076C"/>
    <w:rsid w:val="00D31318"/>
    <w:rsid w:val="00D34640"/>
    <w:rsid w:val="00D408AC"/>
    <w:rsid w:val="00D450F2"/>
    <w:rsid w:val="00D55E4E"/>
    <w:rsid w:val="00D5B2C3"/>
    <w:rsid w:val="00D64D1D"/>
    <w:rsid w:val="00D754D4"/>
    <w:rsid w:val="00D75DBD"/>
    <w:rsid w:val="00D76C7A"/>
    <w:rsid w:val="00D95854"/>
    <w:rsid w:val="00D974C7"/>
    <w:rsid w:val="00D97585"/>
    <w:rsid w:val="00DA4366"/>
    <w:rsid w:val="00DA54B8"/>
    <w:rsid w:val="00DA648C"/>
    <w:rsid w:val="00DA743F"/>
    <w:rsid w:val="00DB1368"/>
    <w:rsid w:val="00DB35C9"/>
    <w:rsid w:val="00DB4A15"/>
    <w:rsid w:val="00DC218C"/>
    <w:rsid w:val="00DD103B"/>
    <w:rsid w:val="00DD136F"/>
    <w:rsid w:val="00DD183C"/>
    <w:rsid w:val="00DD33D7"/>
    <w:rsid w:val="00DE1519"/>
    <w:rsid w:val="00DE2683"/>
    <w:rsid w:val="00DE5F56"/>
    <w:rsid w:val="00DF02B9"/>
    <w:rsid w:val="00DF73CE"/>
    <w:rsid w:val="00E046CD"/>
    <w:rsid w:val="00E16260"/>
    <w:rsid w:val="00E2696E"/>
    <w:rsid w:val="00E305B9"/>
    <w:rsid w:val="00E30734"/>
    <w:rsid w:val="00E363BC"/>
    <w:rsid w:val="00E47194"/>
    <w:rsid w:val="00E512BC"/>
    <w:rsid w:val="00E52E8C"/>
    <w:rsid w:val="00E53BBC"/>
    <w:rsid w:val="00E62480"/>
    <w:rsid w:val="00E70B64"/>
    <w:rsid w:val="00E71240"/>
    <w:rsid w:val="00E72B7F"/>
    <w:rsid w:val="00E82B78"/>
    <w:rsid w:val="00E851E7"/>
    <w:rsid w:val="00E86AFA"/>
    <w:rsid w:val="00E87460"/>
    <w:rsid w:val="00E93316"/>
    <w:rsid w:val="00E93E64"/>
    <w:rsid w:val="00E943FD"/>
    <w:rsid w:val="00E94CBF"/>
    <w:rsid w:val="00E955A1"/>
    <w:rsid w:val="00E96AE2"/>
    <w:rsid w:val="00EA0E60"/>
    <w:rsid w:val="00EB0C02"/>
    <w:rsid w:val="00EB5AB9"/>
    <w:rsid w:val="00EC266C"/>
    <w:rsid w:val="00EC2701"/>
    <w:rsid w:val="00EC63C1"/>
    <w:rsid w:val="00ED5BB9"/>
    <w:rsid w:val="00EE1093"/>
    <w:rsid w:val="00EE12B4"/>
    <w:rsid w:val="00EE353D"/>
    <w:rsid w:val="00EE5AFD"/>
    <w:rsid w:val="00EE62FE"/>
    <w:rsid w:val="00EF1F33"/>
    <w:rsid w:val="00EF23A1"/>
    <w:rsid w:val="00EF308A"/>
    <w:rsid w:val="00EF4D8E"/>
    <w:rsid w:val="00EF512B"/>
    <w:rsid w:val="00F0110A"/>
    <w:rsid w:val="00F03C69"/>
    <w:rsid w:val="00F11358"/>
    <w:rsid w:val="00F12C15"/>
    <w:rsid w:val="00F13072"/>
    <w:rsid w:val="00F22857"/>
    <w:rsid w:val="00F25581"/>
    <w:rsid w:val="00F25726"/>
    <w:rsid w:val="00F32CE6"/>
    <w:rsid w:val="00F45BC7"/>
    <w:rsid w:val="00F545D0"/>
    <w:rsid w:val="00F6254F"/>
    <w:rsid w:val="00F713D6"/>
    <w:rsid w:val="00F71756"/>
    <w:rsid w:val="00F71EFB"/>
    <w:rsid w:val="00F77A63"/>
    <w:rsid w:val="00F8186C"/>
    <w:rsid w:val="00F8316F"/>
    <w:rsid w:val="00F844F9"/>
    <w:rsid w:val="00F87008"/>
    <w:rsid w:val="00F93A6F"/>
    <w:rsid w:val="00F9460B"/>
    <w:rsid w:val="00F9545B"/>
    <w:rsid w:val="00FA0B86"/>
    <w:rsid w:val="00FA0FFF"/>
    <w:rsid w:val="00FA516B"/>
    <w:rsid w:val="00FA6837"/>
    <w:rsid w:val="00FA6B63"/>
    <w:rsid w:val="00FB2E28"/>
    <w:rsid w:val="00FB3F05"/>
    <w:rsid w:val="00FB774B"/>
    <w:rsid w:val="00FC4825"/>
    <w:rsid w:val="00FC4AF8"/>
    <w:rsid w:val="00FC63CB"/>
    <w:rsid w:val="00FE00CD"/>
    <w:rsid w:val="0124E8FF"/>
    <w:rsid w:val="01B9AEC5"/>
    <w:rsid w:val="01E9DABC"/>
    <w:rsid w:val="023C3B52"/>
    <w:rsid w:val="024CF3BD"/>
    <w:rsid w:val="025693F5"/>
    <w:rsid w:val="027393EA"/>
    <w:rsid w:val="02D9CE2E"/>
    <w:rsid w:val="02F9A2A3"/>
    <w:rsid w:val="03351ADA"/>
    <w:rsid w:val="033606AA"/>
    <w:rsid w:val="037B1F26"/>
    <w:rsid w:val="039CC46F"/>
    <w:rsid w:val="04494EC0"/>
    <w:rsid w:val="0454F951"/>
    <w:rsid w:val="046628CE"/>
    <w:rsid w:val="047F1C69"/>
    <w:rsid w:val="04C11886"/>
    <w:rsid w:val="052FFB30"/>
    <w:rsid w:val="05DED356"/>
    <w:rsid w:val="0605C185"/>
    <w:rsid w:val="0608EE69"/>
    <w:rsid w:val="060CB9D9"/>
    <w:rsid w:val="061D9D19"/>
    <w:rsid w:val="0630F126"/>
    <w:rsid w:val="065DE153"/>
    <w:rsid w:val="06AA608A"/>
    <w:rsid w:val="06CF1D89"/>
    <w:rsid w:val="06DCF1C7"/>
    <w:rsid w:val="0748E722"/>
    <w:rsid w:val="074BEF7D"/>
    <w:rsid w:val="0782D15B"/>
    <w:rsid w:val="07DDEFB2"/>
    <w:rsid w:val="0816BCB8"/>
    <w:rsid w:val="085D1BBC"/>
    <w:rsid w:val="086A7996"/>
    <w:rsid w:val="0884A0B2"/>
    <w:rsid w:val="088D799C"/>
    <w:rsid w:val="088F2FB2"/>
    <w:rsid w:val="08C14AFA"/>
    <w:rsid w:val="095FCA51"/>
    <w:rsid w:val="096E89A2"/>
    <w:rsid w:val="09742DDC"/>
    <w:rsid w:val="09B26512"/>
    <w:rsid w:val="09E1CAEB"/>
    <w:rsid w:val="0A8BCA0D"/>
    <w:rsid w:val="0AB2D949"/>
    <w:rsid w:val="0B57AD8B"/>
    <w:rsid w:val="0B715219"/>
    <w:rsid w:val="0BA59A19"/>
    <w:rsid w:val="0BDDDD4A"/>
    <w:rsid w:val="0C1DD9BE"/>
    <w:rsid w:val="0C28D7BF"/>
    <w:rsid w:val="0C30421B"/>
    <w:rsid w:val="0C56C385"/>
    <w:rsid w:val="0C579BB6"/>
    <w:rsid w:val="0C6E5289"/>
    <w:rsid w:val="0C94B66B"/>
    <w:rsid w:val="0CBDFEDA"/>
    <w:rsid w:val="0D23F33B"/>
    <w:rsid w:val="0D4532A3"/>
    <w:rsid w:val="0D619D02"/>
    <w:rsid w:val="0D7B28AA"/>
    <w:rsid w:val="0D8BBA61"/>
    <w:rsid w:val="0DE6FF77"/>
    <w:rsid w:val="0E20DD52"/>
    <w:rsid w:val="0E7FF460"/>
    <w:rsid w:val="0EEA6586"/>
    <w:rsid w:val="0EFF3E22"/>
    <w:rsid w:val="0F1030FB"/>
    <w:rsid w:val="0F182079"/>
    <w:rsid w:val="0F25B7ED"/>
    <w:rsid w:val="0F287843"/>
    <w:rsid w:val="0F51832E"/>
    <w:rsid w:val="0FC7BEAF"/>
    <w:rsid w:val="0FF9EB15"/>
    <w:rsid w:val="0FFA1DA5"/>
    <w:rsid w:val="100E5D28"/>
    <w:rsid w:val="1025A495"/>
    <w:rsid w:val="107614D6"/>
    <w:rsid w:val="10B995E2"/>
    <w:rsid w:val="1118F488"/>
    <w:rsid w:val="113CDC34"/>
    <w:rsid w:val="1169BD87"/>
    <w:rsid w:val="1192C534"/>
    <w:rsid w:val="1198810E"/>
    <w:rsid w:val="11FBE440"/>
    <w:rsid w:val="1227B635"/>
    <w:rsid w:val="1245F6C7"/>
    <w:rsid w:val="128087B4"/>
    <w:rsid w:val="12AE34CB"/>
    <w:rsid w:val="12C41E42"/>
    <w:rsid w:val="12D62941"/>
    <w:rsid w:val="12F23269"/>
    <w:rsid w:val="12F76D1D"/>
    <w:rsid w:val="13372DCE"/>
    <w:rsid w:val="1352E50C"/>
    <w:rsid w:val="13789B73"/>
    <w:rsid w:val="1390E1C8"/>
    <w:rsid w:val="1404CB42"/>
    <w:rsid w:val="14160B73"/>
    <w:rsid w:val="1434F6A9"/>
    <w:rsid w:val="1480748E"/>
    <w:rsid w:val="149869DB"/>
    <w:rsid w:val="14AC5D59"/>
    <w:rsid w:val="14DCFEF1"/>
    <w:rsid w:val="14EA665C"/>
    <w:rsid w:val="15402FBE"/>
    <w:rsid w:val="154EC051"/>
    <w:rsid w:val="15E027C8"/>
    <w:rsid w:val="15FBAEC1"/>
    <w:rsid w:val="16D8F6CC"/>
    <w:rsid w:val="16E4439F"/>
    <w:rsid w:val="16F0B60B"/>
    <w:rsid w:val="1743C4BE"/>
    <w:rsid w:val="178F5ED7"/>
    <w:rsid w:val="1795B5E5"/>
    <w:rsid w:val="17989F79"/>
    <w:rsid w:val="17AE6A15"/>
    <w:rsid w:val="17DAF399"/>
    <w:rsid w:val="180F2787"/>
    <w:rsid w:val="18A7B7E2"/>
    <w:rsid w:val="18C585F8"/>
    <w:rsid w:val="18D7FCF7"/>
    <w:rsid w:val="19057B99"/>
    <w:rsid w:val="197832F6"/>
    <w:rsid w:val="19AAA345"/>
    <w:rsid w:val="19CF1A23"/>
    <w:rsid w:val="1A1C6E34"/>
    <w:rsid w:val="1A9724C0"/>
    <w:rsid w:val="1A98BDC6"/>
    <w:rsid w:val="1AB7DEC2"/>
    <w:rsid w:val="1ABD094C"/>
    <w:rsid w:val="1B44239A"/>
    <w:rsid w:val="1B7161C9"/>
    <w:rsid w:val="1BD1C7FF"/>
    <w:rsid w:val="1BEF3D15"/>
    <w:rsid w:val="1BF125A3"/>
    <w:rsid w:val="1C6D9F47"/>
    <w:rsid w:val="1CA84649"/>
    <w:rsid w:val="1CBAE7A5"/>
    <w:rsid w:val="1D609202"/>
    <w:rsid w:val="1D7F8428"/>
    <w:rsid w:val="1DA5A6B7"/>
    <w:rsid w:val="1E2032E1"/>
    <w:rsid w:val="1E393064"/>
    <w:rsid w:val="1E670E9A"/>
    <w:rsid w:val="1E876C13"/>
    <w:rsid w:val="1ED5112A"/>
    <w:rsid w:val="1F3F8DC7"/>
    <w:rsid w:val="1F9A6265"/>
    <w:rsid w:val="1FB45CE0"/>
    <w:rsid w:val="1FC647E2"/>
    <w:rsid w:val="1FC660D6"/>
    <w:rsid w:val="1FDD52F2"/>
    <w:rsid w:val="1FE6125F"/>
    <w:rsid w:val="2015201C"/>
    <w:rsid w:val="202D4745"/>
    <w:rsid w:val="2053B0DC"/>
    <w:rsid w:val="2085E735"/>
    <w:rsid w:val="208DADBB"/>
    <w:rsid w:val="20AA108A"/>
    <w:rsid w:val="20DA7F91"/>
    <w:rsid w:val="20F82E3A"/>
    <w:rsid w:val="2100489E"/>
    <w:rsid w:val="21356608"/>
    <w:rsid w:val="219A0CD5"/>
    <w:rsid w:val="219AF60A"/>
    <w:rsid w:val="21AB72B9"/>
    <w:rsid w:val="21BD64E2"/>
    <w:rsid w:val="21C79835"/>
    <w:rsid w:val="223AF27A"/>
    <w:rsid w:val="224E2960"/>
    <w:rsid w:val="22553C49"/>
    <w:rsid w:val="2266F7F7"/>
    <w:rsid w:val="22A3DC3B"/>
    <w:rsid w:val="22A86AB9"/>
    <w:rsid w:val="22B5150D"/>
    <w:rsid w:val="22FAC0DB"/>
    <w:rsid w:val="2314F93C"/>
    <w:rsid w:val="23642938"/>
    <w:rsid w:val="23774DC3"/>
    <w:rsid w:val="238C3867"/>
    <w:rsid w:val="241C78E1"/>
    <w:rsid w:val="24589C13"/>
    <w:rsid w:val="2489D33D"/>
    <w:rsid w:val="24ACD5D2"/>
    <w:rsid w:val="24FBB3C6"/>
    <w:rsid w:val="253681BC"/>
    <w:rsid w:val="25799550"/>
    <w:rsid w:val="2590CD4B"/>
    <w:rsid w:val="263A8684"/>
    <w:rsid w:val="268FF83E"/>
    <w:rsid w:val="26F041D0"/>
    <w:rsid w:val="2715D17C"/>
    <w:rsid w:val="2727F0C2"/>
    <w:rsid w:val="27C1D011"/>
    <w:rsid w:val="27F50CC9"/>
    <w:rsid w:val="28703EF4"/>
    <w:rsid w:val="28B08ABE"/>
    <w:rsid w:val="28E021C3"/>
    <w:rsid w:val="292B49AB"/>
    <w:rsid w:val="29496ECC"/>
    <w:rsid w:val="294B0A49"/>
    <w:rsid w:val="2981441A"/>
    <w:rsid w:val="29A63206"/>
    <w:rsid w:val="29B572D7"/>
    <w:rsid w:val="2A305A72"/>
    <w:rsid w:val="2A4867A4"/>
    <w:rsid w:val="2A937CD7"/>
    <w:rsid w:val="2A9919B0"/>
    <w:rsid w:val="2AA8B27B"/>
    <w:rsid w:val="2AE9E9CE"/>
    <w:rsid w:val="2AECA366"/>
    <w:rsid w:val="2B01F6C3"/>
    <w:rsid w:val="2B436485"/>
    <w:rsid w:val="2B50AFCC"/>
    <w:rsid w:val="2B678471"/>
    <w:rsid w:val="2BE4FB0F"/>
    <w:rsid w:val="2C045DEC"/>
    <w:rsid w:val="2C10E41D"/>
    <w:rsid w:val="2C4B0ABB"/>
    <w:rsid w:val="2C4FD046"/>
    <w:rsid w:val="2CB5B029"/>
    <w:rsid w:val="2CBB59E1"/>
    <w:rsid w:val="2CCC74AE"/>
    <w:rsid w:val="2D5153CE"/>
    <w:rsid w:val="2D9E5513"/>
    <w:rsid w:val="2DB69B0B"/>
    <w:rsid w:val="2DBCCEF5"/>
    <w:rsid w:val="2DC27910"/>
    <w:rsid w:val="2E7B09B1"/>
    <w:rsid w:val="2EAA364C"/>
    <w:rsid w:val="2EEC4675"/>
    <w:rsid w:val="2F2349B5"/>
    <w:rsid w:val="2F4884DF"/>
    <w:rsid w:val="2F5CF6DA"/>
    <w:rsid w:val="2F66C034"/>
    <w:rsid w:val="2F823932"/>
    <w:rsid w:val="3025EF4E"/>
    <w:rsid w:val="30583514"/>
    <w:rsid w:val="314005C3"/>
    <w:rsid w:val="317D7F42"/>
    <w:rsid w:val="3181A0B4"/>
    <w:rsid w:val="31B1BFCB"/>
    <w:rsid w:val="31D2F013"/>
    <w:rsid w:val="32258321"/>
    <w:rsid w:val="324CE17F"/>
    <w:rsid w:val="3270D7A7"/>
    <w:rsid w:val="328FE580"/>
    <w:rsid w:val="32EA0930"/>
    <w:rsid w:val="331D67C9"/>
    <w:rsid w:val="3337F2BC"/>
    <w:rsid w:val="34338AC8"/>
    <w:rsid w:val="3437C7F4"/>
    <w:rsid w:val="343F6EFF"/>
    <w:rsid w:val="34851146"/>
    <w:rsid w:val="34877F1A"/>
    <w:rsid w:val="34BA40B2"/>
    <w:rsid w:val="34CFF2D0"/>
    <w:rsid w:val="34ECE0B2"/>
    <w:rsid w:val="3586BD86"/>
    <w:rsid w:val="35CA8DAC"/>
    <w:rsid w:val="36385037"/>
    <w:rsid w:val="36415CEC"/>
    <w:rsid w:val="3644EE06"/>
    <w:rsid w:val="365BAA65"/>
    <w:rsid w:val="366F5576"/>
    <w:rsid w:val="36836FEA"/>
    <w:rsid w:val="3690800B"/>
    <w:rsid w:val="36E030B5"/>
    <w:rsid w:val="36FAD88B"/>
    <w:rsid w:val="36FC0016"/>
    <w:rsid w:val="37D3A4DA"/>
    <w:rsid w:val="37E4B9ED"/>
    <w:rsid w:val="37F8AA88"/>
    <w:rsid w:val="389FE28F"/>
    <w:rsid w:val="38A04ECD"/>
    <w:rsid w:val="399BF611"/>
    <w:rsid w:val="39DDBEB8"/>
    <w:rsid w:val="3A368CC0"/>
    <w:rsid w:val="3A3863E9"/>
    <w:rsid w:val="3A95AE8D"/>
    <w:rsid w:val="3A9A4BC7"/>
    <w:rsid w:val="3AAD2087"/>
    <w:rsid w:val="3B02214A"/>
    <w:rsid w:val="3B11E0DD"/>
    <w:rsid w:val="3B19D7A9"/>
    <w:rsid w:val="3B5C71D3"/>
    <w:rsid w:val="3B88D000"/>
    <w:rsid w:val="3C04A1AF"/>
    <w:rsid w:val="3C310C0C"/>
    <w:rsid w:val="3CB88E25"/>
    <w:rsid w:val="3CCD90AD"/>
    <w:rsid w:val="3CF0A29F"/>
    <w:rsid w:val="3DFBA708"/>
    <w:rsid w:val="3E6F34A6"/>
    <w:rsid w:val="3E7EDBE6"/>
    <w:rsid w:val="3E95B49E"/>
    <w:rsid w:val="3EAD6EC1"/>
    <w:rsid w:val="3ED27EA9"/>
    <w:rsid w:val="402F1861"/>
    <w:rsid w:val="4031AC60"/>
    <w:rsid w:val="40758584"/>
    <w:rsid w:val="409592EC"/>
    <w:rsid w:val="40CF76E8"/>
    <w:rsid w:val="40E98DB2"/>
    <w:rsid w:val="4157C782"/>
    <w:rsid w:val="416654E4"/>
    <w:rsid w:val="41797002"/>
    <w:rsid w:val="41C09D1F"/>
    <w:rsid w:val="42412F79"/>
    <w:rsid w:val="42535584"/>
    <w:rsid w:val="42C94998"/>
    <w:rsid w:val="42DF5DF8"/>
    <w:rsid w:val="42F99300"/>
    <w:rsid w:val="430B4E2F"/>
    <w:rsid w:val="431BF476"/>
    <w:rsid w:val="431F16D3"/>
    <w:rsid w:val="4326B5D1"/>
    <w:rsid w:val="434A5FFC"/>
    <w:rsid w:val="4443D6A5"/>
    <w:rsid w:val="4446A3AA"/>
    <w:rsid w:val="44999836"/>
    <w:rsid w:val="44C4E066"/>
    <w:rsid w:val="45365A4C"/>
    <w:rsid w:val="4546E358"/>
    <w:rsid w:val="4554683F"/>
    <w:rsid w:val="456F0DEF"/>
    <w:rsid w:val="46046AE3"/>
    <w:rsid w:val="460C88FB"/>
    <w:rsid w:val="46255941"/>
    <w:rsid w:val="46CD5A8F"/>
    <w:rsid w:val="4716AA44"/>
    <w:rsid w:val="4735F315"/>
    <w:rsid w:val="476A8EDD"/>
    <w:rsid w:val="47737F59"/>
    <w:rsid w:val="47A7116C"/>
    <w:rsid w:val="47B20C48"/>
    <w:rsid w:val="47C2B1D2"/>
    <w:rsid w:val="47E39889"/>
    <w:rsid w:val="47E49441"/>
    <w:rsid w:val="47F3CEF7"/>
    <w:rsid w:val="48039AC0"/>
    <w:rsid w:val="48712496"/>
    <w:rsid w:val="487650C4"/>
    <w:rsid w:val="487B9472"/>
    <w:rsid w:val="48960C91"/>
    <w:rsid w:val="48CED27D"/>
    <w:rsid w:val="48FD8ADD"/>
    <w:rsid w:val="492B5A7D"/>
    <w:rsid w:val="494E0BC7"/>
    <w:rsid w:val="4983436A"/>
    <w:rsid w:val="498F83F6"/>
    <w:rsid w:val="4993D470"/>
    <w:rsid w:val="49964431"/>
    <w:rsid w:val="49AE5942"/>
    <w:rsid w:val="49AEAB73"/>
    <w:rsid w:val="49B746C3"/>
    <w:rsid w:val="49E2FA9A"/>
    <w:rsid w:val="4A264C78"/>
    <w:rsid w:val="4A2E2121"/>
    <w:rsid w:val="4A45A2A8"/>
    <w:rsid w:val="4A622C5E"/>
    <w:rsid w:val="4A81B98F"/>
    <w:rsid w:val="4AACCE03"/>
    <w:rsid w:val="4AFA54A6"/>
    <w:rsid w:val="4B57F5F1"/>
    <w:rsid w:val="4B5A1892"/>
    <w:rsid w:val="4BB8B1C6"/>
    <w:rsid w:val="4BC3D501"/>
    <w:rsid w:val="4C2C4036"/>
    <w:rsid w:val="4C33C622"/>
    <w:rsid w:val="4C4A1231"/>
    <w:rsid w:val="4C5336AF"/>
    <w:rsid w:val="4C5AE96A"/>
    <w:rsid w:val="4C8753AA"/>
    <w:rsid w:val="4C9C6904"/>
    <w:rsid w:val="4CA2F2F1"/>
    <w:rsid w:val="4CBD6CD1"/>
    <w:rsid w:val="4CDD7914"/>
    <w:rsid w:val="4CE00DDF"/>
    <w:rsid w:val="4D6730D0"/>
    <w:rsid w:val="4DC6486C"/>
    <w:rsid w:val="4DFD03DC"/>
    <w:rsid w:val="4E1C5F34"/>
    <w:rsid w:val="4E79633A"/>
    <w:rsid w:val="4E8F8D52"/>
    <w:rsid w:val="4E934CD4"/>
    <w:rsid w:val="4EE1B2C2"/>
    <w:rsid w:val="4F7A134F"/>
    <w:rsid w:val="4F7FECE0"/>
    <w:rsid w:val="4FF831F6"/>
    <w:rsid w:val="50029C02"/>
    <w:rsid w:val="501EA719"/>
    <w:rsid w:val="50D79949"/>
    <w:rsid w:val="50DCB66E"/>
    <w:rsid w:val="50DCFE61"/>
    <w:rsid w:val="50FBFD26"/>
    <w:rsid w:val="510E763E"/>
    <w:rsid w:val="51252558"/>
    <w:rsid w:val="5148613A"/>
    <w:rsid w:val="514A3522"/>
    <w:rsid w:val="515A876A"/>
    <w:rsid w:val="517FAB5D"/>
    <w:rsid w:val="518E7084"/>
    <w:rsid w:val="519D500E"/>
    <w:rsid w:val="51A71663"/>
    <w:rsid w:val="5201407E"/>
    <w:rsid w:val="520EA478"/>
    <w:rsid w:val="5225113D"/>
    <w:rsid w:val="52850858"/>
    <w:rsid w:val="5354D406"/>
    <w:rsid w:val="53B89D62"/>
    <w:rsid w:val="53CA0070"/>
    <w:rsid w:val="53DACC62"/>
    <w:rsid w:val="53E6C60F"/>
    <w:rsid w:val="5408E2A9"/>
    <w:rsid w:val="540DD50C"/>
    <w:rsid w:val="54128D25"/>
    <w:rsid w:val="54470CBE"/>
    <w:rsid w:val="545E2057"/>
    <w:rsid w:val="5468BCB1"/>
    <w:rsid w:val="553EC646"/>
    <w:rsid w:val="559293CA"/>
    <w:rsid w:val="559A29BB"/>
    <w:rsid w:val="559DD4FB"/>
    <w:rsid w:val="55A43984"/>
    <w:rsid w:val="55A7F7DD"/>
    <w:rsid w:val="55ABC61B"/>
    <w:rsid w:val="55BAF328"/>
    <w:rsid w:val="561EDC63"/>
    <w:rsid w:val="567D657F"/>
    <w:rsid w:val="567F7436"/>
    <w:rsid w:val="569B152E"/>
    <w:rsid w:val="573E5AFC"/>
    <w:rsid w:val="5745DEEE"/>
    <w:rsid w:val="57528DA5"/>
    <w:rsid w:val="5781C583"/>
    <w:rsid w:val="57DCF704"/>
    <w:rsid w:val="5824B792"/>
    <w:rsid w:val="58EB2243"/>
    <w:rsid w:val="5988C32C"/>
    <w:rsid w:val="5A36C8A2"/>
    <w:rsid w:val="5A92F2D6"/>
    <w:rsid w:val="5AA7784D"/>
    <w:rsid w:val="5AA8F993"/>
    <w:rsid w:val="5AB17A86"/>
    <w:rsid w:val="5AE5B4F4"/>
    <w:rsid w:val="5AE6657D"/>
    <w:rsid w:val="5B22C61E"/>
    <w:rsid w:val="5B657377"/>
    <w:rsid w:val="5C2DD4A7"/>
    <w:rsid w:val="5C5DFBB7"/>
    <w:rsid w:val="5C96FD08"/>
    <w:rsid w:val="5D319C75"/>
    <w:rsid w:val="5D77C577"/>
    <w:rsid w:val="5DA0B56C"/>
    <w:rsid w:val="5DC9677F"/>
    <w:rsid w:val="5DD68740"/>
    <w:rsid w:val="5DE9EE78"/>
    <w:rsid w:val="5E08616D"/>
    <w:rsid w:val="5E447D19"/>
    <w:rsid w:val="5E6762B8"/>
    <w:rsid w:val="5E6E7E9F"/>
    <w:rsid w:val="5E809980"/>
    <w:rsid w:val="5EB56FBD"/>
    <w:rsid w:val="5ECAC1DE"/>
    <w:rsid w:val="5ED6D972"/>
    <w:rsid w:val="5EF7AFE8"/>
    <w:rsid w:val="5F394C4F"/>
    <w:rsid w:val="5F51734E"/>
    <w:rsid w:val="5F56CC2A"/>
    <w:rsid w:val="5F5C5DD2"/>
    <w:rsid w:val="5F8FF768"/>
    <w:rsid w:val="5FA1266B"/>
    <w:rsid w:val="5FC7ED0F"/>
    <w:rsid w:val="60174907"/>
    <w:rsid w:val="601ED373"/>
    <w:rsid w:val="603ECA9A"/>
    <w:rsid w:val="60584CC0"/>
    <w:rsid w:val="610C61FC"/>
    <w:rsid w:val="61335529"/>
    <w:rsid w:val="61A7443F"/>
    <w:rsid w:val="61DB07E9"/>
    <w:rsid w:val="61F3091B"/>
    <w:rsid w:val="62212FD9"/>
    <w:rsid w:val="62491974"/>
    <w:rsid w:val="624B5A52"/>
    <w:rsid w:val="6264EC2E"/>
    <w:rsid w:val="626C548B"/>
    <w:rsid w:val="627CAA50"/>
    <w:rsid w:val="6282946D"/>
    <w:rsid w:val="62A54124"/>
    <w:rsid w:val="62EDC0A8"/>
    <w:rsid w:val="6312E01C"/>
    <w:rsid w:val="632DB6EC"/>
    <w:rsid w:val="639BDC9F"/>
    <w:rsid w:val="63B3F22F"/>
    <w:rsid w:val="63CA8571"/>
    <w:rsid w:val="63FBECF1"/>
    <w:rsid w:val="64136B8C"/>
    <w:rsid w:val="64156F8A"/>
    <w:rsid w:val="64403F64"/>
    <w:rsid w:val="644882BD"/>
    <w:rsid w:val="64588E8B"/>
    <w:rsid w:val="64613B6C"/>
    <w:rsid w:val="646F63E6"/>
    <w:rsid w:val="649BD137"/>
    <w:rsid w:val="64DC33D3"/>
    <w:rsid w:val="650CA804"/>
    <w:rsid w:val="6547A710"/>
    <w:rsid w:val="654F8B14"/>
    <w:rsid w:val="65663152"/>
    <w:rsid w:val="65A19AAA"/>
    <w:rsid w:val="661B7F85"/>
    <w:rsid w:val="663EC13B"/>
    <w:rsid w:val="66616623"/>
    <w:rsid w:val="666944FC"/>
    <w:rsid w:val="666A0D47"/>
    <w:rsid w:val="668F4CC6"/>
    <w:rsid w:val="669647AC"/>
    <w:rsid w:val="66A3E9BA"/>
    <w:rsid w:val="6761DF1B"/>
    <w:rsid w:val="678C3E62"/>
    <w:rsid w:val="67BA024C"/>
    <w:rsid w:val="67BEE332"/>
    <w:rsid w:val="67F10788"/>
    <w:rsid w:val="67F57970"/>
    <w:rsid w:val="683EB1E8"/>
    <w:rsid w:val="68401E15"/>
    <w:rsid w:val="687519A9"/>
    <w:rsid w:val="689AE9B7"/>
    <w:rsid w:val="689DA5CD"/>
    <w:rsid w:val="68A6F577"/>
    <w:rsid w:val="68E01F84"/>
    <w:rsid w:val="693BDE37"/>
    <w:rsid w:val="69B59394"/>
    <w:rsid w:val="69E9646C"/>
    <w:rsid w:val="6A400E60"/>
    <w:rsid w:val="6A9E441A"/>
    <w:rsid w:val="6B63E31B"/>
    <w:rsid w:val="6B68D8F0"/>
    <w:rsid w:val="6B7E3114"/>
    <w:rsid w:val="6BEEC84B"/>
    <w:rsid w:val="6BF4DCFC"/>
    <w:rsid w:val="6C0CABD5"/>
    <w:rsid w:val="6C27164D"/>
    <w:rsid w:val="6C274DB1"/>
    <w:rsid w:val="6C611FEF"/>
    <w:rsid w:val="6C74D130"/>
    <w:rsid w:val="6C923378"/>
    <w:rsid w:val="6CBB87B3"/>
    <w:rsid w:val="6CF1F31B"/>
    <w:rsid w:val="6CF880E5"/>
    <w:rsid w:val="6CFF4EFA"/>
    <w:rsid w:val="6D45CDC8"/>
    <w:rsid w:val="6D5A1A6E"/>
    <w:rsid w:val="6D7AB902"/>
    <w:rsid w:val="6DD72DEC"/>
    <w:rsid w:val="6E176526"/>
    <w:rsid w:val="6E3991AE"/>
    <w:rsid w:val="6E56B76F"/>
    <w:rsid w:val="6E6DBC0B"/>
    <w:rsid w:val="6E7E5410"/>
    <w:rsid w:val="6E878928"/>
    <w:rsid w:val="6EC3CA47"/>
    <w:rsid w:val="6F1C71D7"/>
    <w:rsid w:val="6F441D02"/>
    <w:rsid w:val="6F68B7D8"/>
    <w:rsid w:val="6F8C1E4E"/>
    <w:rsid w:val="6FA3F81A"/>
    <w:rsid w:val="6FBA4C41"/>
    <w:rsid w:val="705E14A6"/>
    <w:rsid w:val="7079FF45"/>
    <w:rsid w:val="708ABF60"/>
    <w:rsid w:val="70C8E1D3"/>
    <w:rsid w:val="70F0C4D0"/>
    <w:rsid w:val="71777B01"/>
    <w:rsid w:val="71D0BA52"/>
    <w:rsid w:val="72154BB1"/>
    <w:rsid w:val="7237452E"/>
    <w:rsid w:val="723DF12D"/>
    <w:rsid w:val="72442F62"/>
    <w:rsid w:val="726EC3DA"/>
    <w:rsid w:val="728940CE"/>
    <w:rsid w:val="72D2AD34"/>
    <w:rsid w:val="72F9B7E6"/>
    <w:rsid w:val="730673A4"/>
    <w:rsid w:val="735D3F81"/>
    <w:rsid w:val="73FD2663"/>
    <w:rsid w:val="7409165E"/>
    <w:rsid w:val="746363A5"/>
    <w:rsid w:val="746B78C0"/>
    <w:rsid w:val="74B568A3"/>
    <w:rsid w:val="753F2237"/>
    <w:rsid w:val="75C70D92"/>
    <w:rsid w:val="75E4E957"/>
    <w:rsid w:val="75EE62BD"/>
    <w:rsid w:val="75F8DAD6"/>
    <w:rsid w:val="76208474"/>
    <w:rsid w:val="7634CF78"/>
    <w:rsid w:val="768456BC"/>
    <w:rsid w:val="76B6B136"/>
    <w:rsid w:val="76D35BFC"/>
    <w:rsid w:val="76D6E8F7"/>
    <w:rsid w:val="773391CA"/>
    <w:rsid w:val="774B951A"/>
    <w:rsid w:val="7773B01F"/>
    <w:rsid w:val="77A327EA"/>
    <w:rsid w:val="77CF8FED"/>
    <w:rsid w:val="77E97FF1"/>
    <w:rsid w:val="78A081F6"/>
    <w:rsid w:val="7919E2F7"/>
    <w:rsid w:val="793EE9E3"/>
    <w:rsid w:val="793FCC3C"/>
    <w:rsid w:val="79994907"/>
    <w:rsid w:val="79A2FD63"/>
    <w:rsid w:val="79BBF40F"/>
    <w:rsid w:val="7A792729"/>
    <w:rsid w:val="7B03CD71"/>
    <w:rsid w:val="7B17884B"/>
    <w:rsid w:val="7B31EE34"/>
    <w:rsid w:val="7B3CE7EE"/>
    <w:rsid w:val="7B3D44B1"/>
    <w:rsid w:val="7B3EA46E"/>
    <w:rsid w:val="7B48D411"/>
    <w:rsid w:val="7B7EF140"/>
    <w:rsid w:val="7B82CA4E"/>
    <w:rsid w:val="7C9633ED"/>
    <w:rsid w:val="7CB0CA5B"/>
    <w:rsid w:val="7CF99326"/>
    <w:rsid w:val="7D3F7B71"/>
    <w:rsid w:val="7D92C2CF"/>
    <w:rsid w:val="7E1855AA"/>
    <w:rsid w:val="7E196935"/>
    <w:rsid w:val="7E4E3FF2"/>
    <w:rsid w:val="7E748BE5"/>
    <w:rsid w:val="7EB51878"/>
    <w:rsid w:val="7EC0A9B0"/>
    <w:rsid w:val="7EC2F860"/>
    <w:rsid w:val="7ED687C1"/>
    <w:rsid w:val="7F158A72"/>
    <w:rsid w:val="7F22BC59"/>
    <w:rsid w:val="7F38D98F"/>
    <w:rsid w:val="7F416028"/>
    <w:rsid w:val="7FABBD82"/>
    <w:rsid w:val="7FF978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32178"/>
  <w15:docId w15:val="{3757F786-4F96-4C40-A3A6-CFE9E18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customStyle="1" w:styleId="TableGrid1">
    <w:name w:val="Table Grid1"/>
    <w:basedOn w:val="TableNormal"/>
    <w:next w:val="TableGrid"/>
    <w:uiPriority w:val="59"/>
    <w:rsid w:val="0044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rgethiv.org/disq/subscribe" TargetMode="External"/><Relationship Id="rId18" Type="http://schemas.openxmlformats.org/officeDocument/2006/relationships/hyperlink" Target="mailto:Data.TA@caigloba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argethiv.org/library/adr-instruction-manual" TargetMode="External"/><Relationship Id="rId7" Type="http://schemas.openxmlformats.org/officeDocument/2006/relationships/settings" Target="settings.xml"/><Relationship Id="rId12" Type="http://schemas.openxmlformats.org/officeDocument/2006/relationships/hyperlink" Target="https://targethiv.org/library/trax-adr" TargetMode="External"/><Relationship Id="rId17" Type="http://schemas.openxmlformats.org/officeDocument/2006/relationships/hyperlink" Target="https://targethiv.org/library/adr-data-qua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rgethiv.org/library/adr-data-quality" TargetMode="External"/><Relationship Id="rId20" Type="http://schemas.openxmlformats.org/officeDocument/2006/relationships/hyperlink" Target="mailto:cwhelp@jpro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hiv.org/calendar/webinar-and-call-archiv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argethiv.org/library/adr-focus-adr-data-are-they-complete-are-they-right-do-they-reflect-your-progra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Data.TA@caiglob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help@jprog.com" TargetMode="External"/><Relationship Id="rId22" Type="http://schemas.openxmlformats.org/officeDocument/2006/relationships/hyperlink" Target="https://targethiv.org/library/adr-instruction-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CBE11EF39A948ADDA3148EA68A94C" ma:contentTypeVersion="12" ma:contentTypeDescription="Create a new document." ma:contentTypeScope="" ma:versionID="53316d4fcb67edd4cc24692c97e847e1">
  <xsd:schema xmlns:xsd="http://www.w3.org/2001/XMLSchema" xmlns:xs="http://www.w3.org/2001/XMLSchema" xmlns:p="http://schemas.microsoft.com/office/2006/metadata/properties" xmlns:ns2="ce788b1a-0cd9-44e2-b0ad-28c128cb679f" xmlns:ns3="fc574dd8-d223-435b-b7bf-32c01d3885c9" targetNamespace="http://schemas.microsoft.com/office/2006/metadata/properties" ma:root="true" ma:fieldsID="531a9d193fb17a3dc3eb9e90b4ffd7c3" ns2:_="" ns3:_="">
    <xsd:import namespace="ce788b1a-0cd9-44e2-b0ad-28c128cb679f"/>
    <xsd:import namespace="fc574dd8-d223-435b-b7bf-32c01d38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8b1a-0cd9-44e2-b0ad-28c128cb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74dd8-d223-435b-b7bf-32c01d388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fc574dd8-d223-435b-b7bf-32c01d3885c9">
      <UserInfo>
        <DisplayName>Beth Hurley</DisplayName>
        <AccountId>14</AccountId>
        <AccountType/>
      </UserInfo>
      <UserInfo>
        <DisplayName>Ruchi Mehta</DisplayName>
        <AccountId>12</AccountId>
        <AccountType/>
      </UserInfo>
      <UserInfo>
        <DisplayName>Debbie Isenberg</DisplayName>
        <AccountId>68</AccountId>
        <AccountType/>
      </UserInfo>
      <UserInfo>
        <DisplayName>AJ Jones</DisplayName>
        <AccountId>66</AccountId>
        <AccountType/>
      </UserInfo>
      <UserInfo>
        <DisplayName>Audrey Kwon</DisplayName>
        <AccountId>74</AccountId>
        <AccountType/>
      </UserInfo>
    </SharedWithUsers>
  </documentManagement>
</p:properties>
</file>

<file path=customXml/itemProps1.xml><?xml version="1.0" encoding="utf-8"?>
<ds:datastoreItem xmlns:ds="http://schemas.openxmlformats.org/officeDocument/2006/customXml" ds:itemID="{4C303F6C-C651-4094-9EC5-021F530C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8b1a-0cd9-44e2-b0ad-28c128cb679f"/>
    <ds:schemaRef ds:uri="fc574dd8-d223-435b-b7bf-32c01d38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66938-3278-435D-A6AD-B60DF24E077D}">
  <ds:schemaRefs>
    <ds:schemaRef ds:uri="http://schemas.microsoft.com/sharepoint/v3/contenttype/forms"/>
  </ds:schemaRefs>
</ds:datastoreItem>
</file>

<file path=customXml/itemProps3.xml><?xml version="1.0" encoding="utf-8"?>
<ds:datastoreItem xmlns:ds="http://schemas.openxmlformats.org/officeDocument/2006/customXml" ds:itemID="{9DEE3FD5-FCE5-46EC-9FCF-BB27AED69529}">
  <ds:schemaRefs>
    <ds:schemaRef ds:uri="http://schemas.openxmlformats.org/officeDocument/2006/bibliography"/>
  </ds:schemaRefs>
</ds:datastoreItem>
</file>

<file path=customXml/itemProps4.xml><?xml version="1.0" encoding="utf-8"?>
<ds:datastoreItem xmlns:ds="http://schemas.openxmlformats.org/officeDocument/2006/customXml" ds:itemID="{C11AD731-AC0A-4DD9-B43A-53100F153411}">
  <ds:schemaRefs>
    <ds:schemaRef ds:uri="http://schemas.microsoft.com/office/2006/metadata/properties"/>
    <ds:schemaRef ds:uri="http://schemas.microsoft.com/office/infopath/2007/PartnerControls"/>
    <ds:schemaRef ds:uri="fc574dd8-d223-435b-b7bf-32c01d3885c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3759</Characters>
  <Application>Microsoft Office Word</Application>
  <DocSecurity>0</DocSecurity>
  <Lines>31</Lines>
  <Paragraphs>8</Paragraphs>
  <ScaleCrop>false</ScaleCrop>
  <Company>CAI</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Audrey Kwon</cp:lastModifiedBy>
  <cp:revision>67</cp:revision>
  <dcterms:created xsi:type="dcterms:W3CDTF">2019-07-02T21:39:00Z</dcterms:created>
  <dcterms:modified xsi:type="dcterms:W3CDTF">2020-12-07T22:29:00Z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0x01010045ECBE11EF39A948ADDA3148EA68A94C</vt:lpwstr>
  </property>
</Properties>
</file>