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0221" w14:textId="03A3FE5A" w:rsidR="00EE0753" w:rsidRDefault="00EE0753" w:rsidP="00076D31">
      <w:pPr>
        <w:spacing w:after="0" w:line="240" w:lineRule="auto"/>
        <w:jc w:val="center"/>
        <w:rPr>
          <w:rFonts w:ascii="Times New Roman" w:eastAsia="Calibri" w:hAnsi="Times New Roman" w:cs="Times New Roman"/>
          <w:b/>
          <w:sz w:val="28"/>
          <w:szCs w:val="26"/>
        </w:rPr>
      </w:pPr>
      <w:r>
        <w:rPr>
          <w:rFonts w:ascii="Times New Roman" w:eastAsia="Calibri" w:hAnsi="Times New Roman" w:cs="Times New Roman"/>
          <w:b/>
          <w:sz w:val="28"/>
          <w:szCs w:val="26"/>
        </w:rPr>
        <w:t xml:space="preserve">FY 2022 </w:t>
      </w:r>
      <w:r w:rsidR="001502EC" w:rsidRPr="001869DB">
        <w:rPr>
          <w:rFonts w:ascii="Times New Roman" w:eastAsia="Calibri" w:hAnsi="Times New Roman" w:cs="Times New Roman"/>
          <w:b/>
          <w:sz w:val="28"/>
          <w:szCs w:val="26"/>
        </w:rPr>
        <w:t>Non-Automatic Waiver Request</w:t>
      </w:r>
      <w:r>
        <w:rPr>
          <w:rFonts w:ascii="Times New Roman" w:eastAsia="Calibri" w:hAnsi="Times New Roman" w:cs="Times New Roman"/>
          <w:b/>
          <w:sz w:val="28"/>
          <w:szCs w:val="26"/>
        </w:rPr>
        <w:t xml:space="preserve"> Instructions</w:t>
      </w:r>
    </w:p>
    <w:p w14:paraId="1850C72C" w14:textId="1357487A" w:rsidR="00CE0E52" w:rsidRPr="001869DB" w:rsidRDefault="00CE0E52" w:rsidP="00CE0E52">
      <w:pPr>
        <w:spacing w:after="0" w:line="240" w:lineRule="auto"/>
        <w:jc w:val="center"/>
        <w:rPr>
          <w:rFonts w:ascii="Times New Roman" w:eastAsia="Calibri" w:hAnsi="Times New Roman" w:cs="Times New Roman"/>
          <w:b/>
          <w:sz w:val="28"/>
          <w:szCs w:val="26"/>
        </w:rPr>
      </w:pPr>
      <w:r w:rsidRPr="001869DB">
        <w:rPr>
          <w:rFonts w:ascii="Times New Roman" w:eastAsia="Calibri" w:hAnsi="Times New Roman" w:cs="Times New Roman"/>
          <w:b/>
          <w:szCs w:val="26"/>
        </w:rPr>
        <w:t>H</w:t>
      </w:r>
      <w:r w:rsidR="0072625E" w:rsidRPr="001869DB">
        <w:rPr>
          <w:rFonts w:ascii="Times New Roman" w:eastAsia="Calibri" w:hAnsi="Times New Roman" w:cs="Times New Roman"/>
          <w:b/>
          <w:szCs w:val="26"/>
        </w:rPr>
        <w:t>ealth Resources and Services Administration</w:t>
      </w:r>
      <w:r w:rsidR="00875EA9">
        <w:rPr>
          <w:rFonts w:ascii="Times New Roman" w:eastAsia="Calibri" w:hAnsi="Times New Roman" w:cs="Times New Roman"/>
          <w:b/>
          <w:szCs w:val="26"/>
        </w:rPr>
        <w:t xml:space="preserve"> (HRSA)</w:t>
      </w:r>
      <w:r w:rsidR="0072625E" w:rsidRPr="001869DB">
        <w:rPr>
          <w:rFonts w:ascii="Times New Roman" w:eastAsia="Calibri" w:hAnsi="Times New Roman" w:cs="Times New Roman"/>
          <w:b/>
          <w:szCs w:val="26"/>
        </w:rPr>
        <w:t xml:space="preserve"> | HIV/AIDS Bureau </w:t>
      </w:r>
      <w:r w:rsidR="00875EA9">
        <w:rPr>
          <w:rFonts w:ascii="Times New Roman" w:eastAsia="Calibri" w:hAnsi="Times New Roman" w:cs="Times New Roman"/>
          <w:b/>
          <w:szCs w:val="26"/>
        </w:rPr>
        <w:t>(HAB)</w:t>
      </w:r>
    </w:p>
    <w:p w14:paraId="0CD65D3E" w14:textId="77777777" w:rsidR="00EE0753" w:rsidRDefault="00EE0753" w:rsidP="001502EC">
      <w:pPr>
        <w:spacing w:after="0" w:line="256" w:lineRule="auto"/>
        <w:rPr>
          <w:rFonts w:ascii="Times New Roman" w:eastAsia="Calibri" w:hAnsi="Times New Roman" w:cs="Times New Roman"/>
          <w:b/>
          <w:sz w:val="24"/>
          <w:szCs w:val="16"/>
        </w:rPr>
      </w:pPr>
    </w:p>
    <w:p w14:paraId="2BFC2B5E" w14:textId="77777777" w:rsidR="00EE0753" w:rsidRDefault="00EE0753" w:rsidP="001502EC">
      <w:pPr>
        <w:spacing w:after="0" w:line="256" w:lineRule="auto"/>
        <w:rPr>
          <w:rFonts w:ascii="Times New Roman" w:eastAsia="Calibri" w:hAnsi="Times New Roman" w:cs="Times New Roman"/>
          <w:b/>
          <w:sz w:val="24"/>
          <w:szCs w:val="16"/>
        </w:rPr>
      </w:pPr>
    </w:p>
    <w:p w14:paraId="01943ECD" w14:textId="2BB3CE40" w:rsidR="0093762E" w:rsidRPr="000342C4" w:rsidRDefault="0093762E" w:rsidP="001502EC">
      <w:pPr>
        <w:spacing w:after="0" w:line="256" w:lineRule="auto"/>
        <w:rPr>
          <w:rFonts w:ascii="Times New Roman" w:eastAsia="Calibri" w:hAnsi="Times New Roman" w:cs="Times New Roman"/>
          <w:b/>
          <w:sz w:val="24"/>
          <w:szCs w:val="16"/>
        </w:rPr>
      </w:pPr>
      <w:r w:rsidRPr="000342C4">
        <w:rPr>
          <w:rFonts w:ascii="Times New Roman" w:eastAsia="Calibri" w:hAnsi="Times New Roman" w:cs="Times New Roman"/>
          <w:b/>
          <w:sz w:val="24"/>
          <w:szCs w:val="16"/>
        </w:rPr>
        <w:t xml:space="preserve">Instructions: </w:t>
      </w:r>
    </w:p>
    <w:p w14:paraId="2C1E5EC6" w14:textId="19EA2E3F" w:rsidR="00EE0753" w:rsidRDefault="001502EC" w:rsidP="001502EC">
      <w:pPr>
        <w:spacing w:after="0" w:line="256" w:lineRule="auto"/>
        <w:rPr>
          <w:rFonts w:ascii="Times New Roman" w:eastAsia="Calibri" w:hAnsi="Times New Roman" w:cs="Times New Roman"/>
          <w:sz w:val="24"/>
          <w:szCs w:val="16"/>
        </w:rPr>
      </w:pPr>
      <w:r w:rsidRPr="000342C4">
        <w:rPr>
          <w:rFonts w:ascii="Times New Roman" w:eastAsia="Calibri" w:hAnsi="Times New Roman" w:cs="Times New Roman"/>
          <w:sz w:val="24"/>
          <w:szCs w:val="16"/>
        </w:rPr>
        <w:t>The</w:t>
      </w:r>
      <w:r w:rsidR="00EE0753">
        <w:rPr>
          <w:rFonts w:ascii="Times New Roman" w:eastAsia="Calibri" w:hAnsi="Times New Roman" w:cs="Times New Roman"/>
          <w:sz w:val="24"/>
          <w:szCs w:val="16"/>
        </w:rPr>
        <w:t xml:space="preserve">re are two non-automatic waivers available to </w:t>
      </w:r>
      <w:r w:rsidR="001062A5" w:rsidRPr="00924A55">
        <w:rPr>
          <w:rFonts w:ascii="Times New Roman" w:eastAsia="Calibri" w:hAnsi="Times New Roman" w:cs="Times New Roman"/>
          <w:sz w:val="24"/>
          <w:szCs w:val="16"/>
        </w:rPr>
        <w:t>Ryan White HIV/AIDS Program (RWHAP</w:t>
      </w:r>
      <w:r w:rsidR="000D7F76" w:rsidRPr="00924A55">
        <w:rPr>
          <w:rFonts w:ascii="Times New Roman" w:eastAsia="Calibri" w:hAnsi="Times New Roman" w:cs="Times New Roman"/>
          <w:sz w:val="24"/>
          <w:szCs w:val="16"/>
        </w:rPr>
        <w:t xml:space="preserve">) </w:t>
      </w:r>
      <w:r w:rsidR="000D7F76">
        <w:rPr>
          <w:rFonts w:ascii="Times New Roman" w:eastAsia="Calibri" w:hAnsi="Times New Roman" w:cs="Times New Roman"/>
          <w:sz w:val="24"/>
          <w:szCs w:val="16"/>
        </w:rPr>
        <w:t>recipients</w:t>
      </w:r>
      <w:r w:rsidR="00EE0753">
        <w:rPr>
          <w:rFonts w:ascii="Times New Roman" w:eastAsia="Calibri" w:hAnsi="Times New Roman" w:cs="Times New Roman"/>
          <w:sz w:val="24"/>
          <w:szCs w:val="16"/>
        </w:rPr>
        <w:t xml:space="preserve"> </w:t>
      </w:r>
      <w:r w:rsidR="00AF1C04">
        <w:rPr>
          <w:rFonts w:ascii="Times New Roman" w:eastAsia="Calibri" w:hAnsi="Times New Roman" w:cs="Times New Roman"/>
          <w:sz w:val="24"/>
          <w:szCs w:val="16"/>
        </w:rPr>
        <w:t xml:space="preserve">for FY 2022 funding </w:t>
      </w:r>
      <w:r w:rsidR="00EE0753" w:rsidRPr="000342C4">
        <w:rPr>
          <w:rFonts w:ascii="Times New Roman" w:eastAsia="Calibri" w:hAnsi="Times New Roman" w:cs="Times New Roman"/>
          <w:sz w:val="24"/>
          <w:szCs w:val="16"/>
        </w:rPr>
        <w:t xml:space="preserve">due to the </w:t>
      </w:r>
      <w:r w:rsidR="00AF1C04">
        <w:rPr>
          <w:rFonts w:ascii="Times New Roman" w:eastAsia="Calibri" w:hAnsi="Times New Roman" w:cs="Times New Roman"/>
          <w:sz w:val="24"/>
          <w:szCs w:val="16"/>
        </w:rPr>
        <w:t xml:space="preserve">continued </w:t>
      </w:r>
      <w:r w:rsidR="00EE0753" w:rsidRPr="000342C4">
        <w:rPr>
          <w:rFonts w:ascii="Times New Roman" w:eastAsia="Calibri" w:hAnsi="Times New Roman" w:cs="Times New Roman"/>
          <w:sz w:val="24"/>
          <w:szCs w:val="16"/>
        </w:rPr>
        <w:t>impact of the COVID-19 public h</w:t>
      </w:r>
      <w:r w:rsidR="00AF1C04">
        <w:rPr>
          <w:rFonts w:ascii="Times New Roman" w:eastAsia="Calibri" w:hAnsi="Times New Roman" w:cs="Times New Roman"/>
          <w:sz w:val="24"/>
          <w:szCs w:val="16"/>
        </w:rPr>
        <w:t>ealth emergency</w:t>
      </w:r>
      <w:r w:rsidR="00A06B43">
        <w:rPr>
          <w:rStyle w:val="FootnoteReference"/>
          <w:rFonts w:ascii="Times New Roman" w:eastAsia="Calibri" w:hAnsi="Times New Roman" w:cs="Times New Roman"/>
          <w:sz w:val="24"/>
          <w:szCs w:val="16"/>
        </w:rPr>
        <w:footnoteReference w:id="2"/>
      </w:r>
      <w:r w:rsidR="00EE0753">
        <w:rPr>
          <w:rFonts w:ascii="Times New Roman" w:eastAsia="Calibri" w:hAnsi="Times New Roman" w:cs="Times New Roman"/>
          <w:sz w:val="24"/>
          <w:szCs w:val="16"/>
        </w:rPr>
        <w:t>:</w:t>
      </w:r>
    </w:p>
    <w:p w14:paraId="2ED778CC" w14:textId="77777777" w:rsidR="00EE0753" w:rsidRDefault="00EE0753" w:rsidP="001502EC">
      <w:pPr>
        <w:spacing w:after="0" w:line="256" w:lineRule="auto"/>
        <w:rPr>
          <w:rFonts w:ascii="Times New Roman" w:eastAsia="Calibri" w:hAnsi="Times New Roman" w:cs="Times New Roman"/>
          <w:sz w:val="24"/>
          <w:szCs w:val="16"/>
        </w:rPr>
      </w:pPr>
    </w:p>
    <w:p w14:paraId="25245C82" w14:textId="2C14D171" w:rsidR="00EE0753" w:rsidRDefault="00EE0753" w:rsidP="00967FE2">
      <w:pPr>
        <w:pStyle w:val="ListParagraph"/>
        <w:numPr>
          <w:ilvl w:val="0"/>
          <w:numId w:val="1"/>
        </w:numPr>
        <w:spacing w:after="0" w:line="256" w:lineRule="auto"/>
        <w:rPr>
          <w:rFonts w:ascii="Times New Roman" w:eastAsia="Calibri" w:hAnsi="Times New Roman" w:cs="Times New Roman"/>
          <w:sz w:val="24"/>
          <w:szCs w:val="16"/>
        </w:rPr>
      </w:pPr>
      <w:r>
        <w:rPr>
          <w:rFonts w:ascii="Times New Roman" w:eastAsia="Calibri" w:hAnsi="Times New Roman" w:cs="Times New Roman"/>
          <w:sz w:val="24"/>
          <w:szCs w:val="16"/>
        </w:rPr>
        <w:t>Unobligated Balances</w:t>
      </w:r>
      <w:r w:rsidR="001062A5">
        <w:rPr>
          <w:rFonts w:ascii="Times New Roman" w:eastAsia="Calibri" w:hAnsi="Times New Roman" w:cs="Times New Roman"/>
          <w:sz w:val="24"/>
          <w:szCs w:val="16"/>
        </w:rPr>
        <w:t xml:space="preserve"> Penalty – Part A, Part B</w:t>
      </w:r>
    </w:p>
    <w:p w14:paraId="39C90169" w14:textId="69B314B0" w:rsidR="00EE0753" w:rsidRDefault="00EE0753" w:rsidP="00967FE2">
      <w:pPr>
        <w:pStyle w:val="ListParagraph"/>
        <w:numPr>
          <w:ilvl w:val="0"/>
          <w:numId w:val="1"/>
        </w:numPr>
        <w:spacing w:after="0" w:line="256" w:lineRule="auto"/>
        <w:rPr>
          <w:rFonts w:ascii="Times New Roman" w:eastAsia="Calibri" w:hAnsi="Times New Roman" w:cs="Times New Roman"/>
          <w:sz w:val="24"/>
          <w:szCs w:val="16"/>
        </w:rPr>
      </w:pPr>
      <w:r>
        <w:rPr>
          <w:rFonts w:ascii="Times New Roman" w:eastAsia="Calibri" w:hAnsi="Times New Roman" w:cs="Times New Roman"/>
          <w:sz w:val="24"/>
          <w:szCs w:val="16"/>
        </w:rPr>
        <w:t>Maintenance of Effort</w:t>
      </w:r>
      <w:r w:rsidR="001062A5">
        <w:rPr>
          <w:rFonts w:ascii="Times New Roman" w:eastAsia="Calibri" w:hAnsi="Times New Roman" w:cs="Times New Roman"/>
          <w:sz w:val="24"/>
          <w:szCs w:val="16"/>
        </w:rPr>
        <w:t xml:space="preserve"> – Part A, Part B, Part C, Part </w:t>
      </w:r>
      <w:proofErr w:type="spellStart"/>
      <w:r w:rsidR="001062A5">
        <w:rPr>
          <w:rFonts w:ascii="Times New Roman" w:eastAsia="Calibri" w:hAnsi="Times New Roman" w:cs="Times New Roman"/>
          <w:sz w:val="24"/>
          <w:szCs w:val="16"/>
        </w:rPr>
        <w:t>F</w:t>
      </w:r>
      <w:proofErr w:type="spellEnd"/>
      <w:r w:rsidR="001D2B93">
        <w:rPr>
          <w:rFonts w:ascii="Times New Roman" w:eastAsia="Calibri" w:hAnsi="Times New Roman" w:cs="Times New Roman"/>
          <w:sz w:val="24"/>
          <w:szCs w:val="16"/>
        </w:rPr>
        <w:t xml:space="preserve"> dental programs</w:t>
      </w:r>
    </w:p>
    <w:p w14:paraId="39B4BD09" w14:textId="77777777" w:rsidR="00EE0753" w:rsidRDefault="00EE0753">
      <w:pPr>
        <w:spacing w:after="0" w:line="256" w:lineRule="auto"/>
        <w:rPr>
          <w:rFonts w:ascii="Times New Roman" w:eastAsia="Calibri" w:hAnsi="Times New Roman" w:cs="Times New Roman"/>
          <w:sz w:val="24"/>
          <w:szCs w:val="16"/>
        </w:rPr>
      </w:pPr>
    </w:p>
    <w:p w14:paraId="0AF5BF54" w14:textId="63FCE91E" w:rsidR="001062A5" w:rsidRPr="00967FE2" w:rsidRDefault="001062A5">
      <w:pPr>
        <w:spacing w:after="0" w:line="256" w:lineRule="auto"/>
        <w:rPr>
          <w:rFonts w:ascii="Times New Roman" w:eastAsia="Calibri" w:hAnsi="Times New Roman" w:cs="Times New Roman"/>
          <w:i/>
          <w:sz w:val="24"/>
          <w:szCs w:val="16"/>
          <w:u w:val="single"/>
        </w:rPr>
      </w:pPr>
      <w:r w:rsidRPr="00967FE2">
        <w:rPr>
          <w:rFonts w:ascii="Times New Roman" w:eastAsia="Calibri" w:hAnsi="Times New Roman" w:cs="Times New Roman"/>
          <w:i/>
          <w:sz w:val="24"/>
          <w:szCs w:val="16"/>
          <w:u w:val="single"/>
        </w:rPr>
        <w:t>Unobligated Balances Penalty Waiver</w:t>
      </w:r>
      <w:r>
        <w:rPr>
          <w:rFonts w:ascii="Times New Roman" w:eastAsia="Calibri" w:hAnsi="Times New Roman" w:cs="Times New Roman"/>
          <w:i/>
          <w:sz w:val="24"/>
          <w:szCs w:val="16"/>
          <w:u w:val="single"/>
        </w:rPr>
        <w:br/>
      </w:r>
    </w:p>
    <w:p w14:paraId="7550F88F" w14:textId="3EB26AF6" w:rsidR="00C216C2" w:rsidRPr="0083450C" w:rsidRDefault="00C216C2" w:rsidP="00C216C2">
      <w:r w:rsidRPr="0083450C">
        <w:rPr>
          <w:rFonts w:ascii="Times New Roman" w:hAnsi="Times New Roman" w:cs="Times New Roman"/>
          <w:sz w:val="24"/>
          <w:szCs w:val="24"/>
        </w:rPr>
        <w:t>The waiver for the unobliga</w:t>
      </w:r>
      <w:r w:rsidR="00ED084E">
        <w:rPr>
          <w:rFonts w:ascii="Times New Roman" w:hAnsi="Times New Roman" w:cs="Times New Roman"/>
          <w:sz w:val="24"/>
          <w:szCs w:val="24"/>
        </w:rPr>
        <w:t xml:space="preserve">ted balances </w:t>
      </w:r>
      <w:r w:rsidR="00072237">
        <w:rPr>
          <w:rFonts w:ascii="Times New Roman" w:hAnsi="Times New Roman" w:cs="Times New Roman"/>
          <w:sz w:val="24"/>
          <w:szCs w:val="24"/>
        </w:rPr>
        <w:t xml:space="preserve">(UOB) </w:t>
      </w:r>
      <w:r w:rsidR="00ED084E">
        <w:rPr>
          <w:rFonts w:ascii="Times New Roman" w:hAnsi="Times New Roman" w:cs="Times New Roman"/>
          <w:sz w:val="24"/>
          <w:szCs w:val="24"/>
        </w:rPr>
        <w:t>penalty must be reques</w:t>
      </w:r>
      <w:r w:rsidRPr="0083450C">
        <w:rPr>
          <w:rFonts w:ascii="Times New Roman" w:hAnsi="Times New Roman" w:cs="Times New Roman"/>
          <w:sz w:val="24"/>
          <w:szCs w:val="24"/>
        </w:rPr>
        <w:t xml:space="preserve">ted at the time the recipient submits the </w:t>
      </w:r>
      <w:r w:rsidR="00072237">
        <w:rPr>
          <w:rFonts w:ascii="Times New Roman" w:hAnsi="Times New Roman" w:cs="Times New Roman"/>
          <w:sz w:val="24"/>
          <w:szCs w:val="24"/>
        </w:rPr>
        <w:t xml:space="preserve">FY 2022 </w:t>
      </w:r>
      <w:r w:rsidRPr="0083450C">
        <w:rPr>
          <w:rFonts w:ascii="Times New Roman" w:hAnsi="Times New Roman" w:cs="Times New Roman"/>
          <w:sz w:val="24"/>
          <w:szCs w:val="24"/>
        </w:rPr>
        <w:t xml:space="preserve">Estimated </w:t>
      </w:r>
      <w:r w:rsidR="00072237">
        <w:rPr>
          <w:rFonts w:ascii="Times New Roman" w:hAnsi="Times New Roman" w:cs="Times New Roman"/>
          <w:sz w:val="24"/>
          <w:szCs w:val="24"/>
        </w:rPr>
        <w:t>U</w:t>
      </w:r>
      <w:r w:rsidRPr="0083450C">
        <w:rPr>
          <w:rFonts w:ascii="Times New Roman" w:hAnsi="Times New Roman" w:cs="Times New Roman"/>
          <w:sz w:val="24"/>
          <w:szCs w:val="24"/>
        </w:rPr>
        <w:t xml:space="preserve">OB and Estimated Carryover </w:t>
      </w:r>
      <w:r w:rsidR="00D86FE4">
        <w:rPr>
          <w:rFonts w:ascii="Times New Roman" w:hAnsi="Times New Roman" w:cs="Times New Roman"/>
          <w:sz w:val="24"/>
          <w:szCs w:val="24"/>
        </w:rPr>
        <w:t>report</w:t>
      </w:r>
      <w:r w:rsidRPr="0083450C">
        <w:rPr>
          <w:rFonts w:ascii="Times New Roman" w:hAnsi="Times New Roman" w:cs="Times New Roman"/>
          <w:sz w:val="24"/>
          <w:szCs w:val="24"/>
        </w:rPr>
        <w:t>. Instructions and a template are included in the submission placeholder in HRSA</w:t>
      </w:r>
      <w:r w:rsidR="00D86FE4">
        <w:rPr>
          <w:rFonts w:ascii="Times New Roman" w:hAnsi="Times New Roman" w:cs="Times New Roman"/>
          <w:sz w:val="24"/>
          <w:szCs w:val="24"/>
        </w:rPr>
        <w:t xml:space="preserve">’s </w:t>
      </w:r>
      <w:r w:rsidR="00D86FE4">
        <w:rPr>
          <w:rFonts w:ascii="Times New Roman" w:eastAsia="Calibri" w:hAnsi="Times New Roman" w:cs="Times New Roman"/>
          <w:sz w:val="24"/>
          <w:szCs w:val="16"/>
        </w:rPr>
        <w:t>Electronic Handbooks</w:t>
      </w:r>
      <w:r w:rsidRPr="0083450C">
        <w:rPr>
          <w:rFonts w:ascii="Times New Roman" w:hAnsi="Times New Roman" w:cs="Times New Roman"/>
          <w:sz w:val="24"/>
          <w:szCs w:val="24"/>
        </w:rPr>
        <w:t xml:space="preserve"> </w:t>
      </w:r>
      <w:r w:rsidR="00D86FE4">
        <w:rPr>
          <w:rFonts w:ascii="Times New Roman" w:hAnsi="Times New Roman" w:cs="Times New Roman"/>
          <w:sz w:val="24"/>
          <w:szCs w:val="24"/>
        </w:rPr>
        <w:t>(</w:t>
      </w:r>
      <w:r w:rsidRPr="0083450C">
        <w:rPr>
          <w:rFonts w:ascii="Times New Roman" w:hAnsi="Times New Roman" w:cs="Times New Roman"/>
          <w:sz w:val="24"/>
          <w:szCs w:val="24"/>
        </w:rPr>
        <w:t>EHBs</w:t>
      </w:r>
      <w:r w:rsidR="00D86FE4">
        <w:rPr>
          <w:rFonts w:ascii="Times New Roman" w:hAnsi="Times New Roman" w:cs="Times New Roman"/>
          <w:sz w:val="24"/>
          <w:szCs w:val="24"/>
        </w:rPr>
        <w:t>)</w:t>
      </w:r>
      <w:r w:rsidRPr="0083450C">
        <w:rPr>
          <w:rFonts w:ascii="Times New Roman" w:hAnsi="Times New Roman" w:cs="Times New Roman"/>
          <w:sz w:val="24"/>
          <w:szCs w:val="24"/>
        </w:rPr>
        <w:t xml:space="preserve"> to assist RWHAP Parts A and B recipients </w:t>
      </w:r>
      <w:r w:rsidR="00072237">
        <w:rPr>
          <w:rFonts w:ascii="Times New Roman" w:hAnsi="Times New Roman" w:cs="Times New Roman"/>
          <w:sz w:val="24"/>
          <w:szCs w:val="24"/>
        </w:rPr>
        <w:t xml:space="preserve">in completing the report and submitting </w:t>
      </w:r>
      <w:r w:rsidRPr="0083450C">
        <w:rPr>
          <w:rFonts w:ascii="Times New Roman" w:hAnsi="Times New Roman" w:cs="Times New Roman"/>
          <w:sz w:val="24"/>
          <w:szCs w:val="24"/>
        </w:rPr>
        <w:t>the waiver request. Use of the template for completing the report is not required but is highly encouraged. If you require assistance following review of the instructions, please reach out to your designated project officer.</w:t>
      </w:r>
    </w:p>
    <w:p w14:paraId="1812CBA6" w14:textId="0EA90697" w:rsidR="001062A5" w:rsidRPr="00967FE2" w:rsidRDefault="001062A5">
      <w:pPr>
        <w:spacing w:after="0" w:line="256" w:lineRule="auto"/>
        <w:rPr>
          <w:rFonts w:ascii="Times New Roman" w:eastAsia="Calibri" w:hAnsi="Times New Roman" w:cs="Times New Roman"/>
          <w:i/>
          <w:sz w:val="24"/>
          <w:szCs w:val="16"/>
          <w:u w:val="single"/>
        </w:rPr>
      </w:pPr>
      <w:r w:rsidRPr="00967FE2">
        <w:rPr>
          <w:rFonts w:ascii="Times New Roman" w:eastAsia="Calibri" w:hAnsi="Times New Roman" w:cs="Times New Roman"/>
          <w:i/>
          <w:sz w:val="24"/>
          <w:szCs w:val="16"/>
          <w:u w:val="single"/>
        </w:rPr>
        <w:t xml:space="preserve">Maintenance of Effort </w:t>
      </w:r>
      <w:r w:rsidR="00875EA9">
        <w:rPr>
          <w:rFonts w:ascii="Times New Roman" w:eastAsia="Calibri" w:hAnsi="Times New Roman" w:cs="Times New Roman"/>
          <w:i/>
          <w:sz w:val="24"/>
          <w:szCs w:val="16"/>
          <w:u w:val="single"/>
        </w:rPr>
        <w:t xml:space="preserve">(MOE) </w:t>
      </w:r>
      <w:r w:rsidRPr="00967FE2">
        <w:rPr>
          <w:rFonts w:ascii="Times New Roman" w:eastAsia="Calibri" w:hAnsi="Times New Roman" w:cs="Times New Roman"/>
          <w:i/>
          <w:sz w:val="24"/>
          <w:szCs w:val="16"/>
          <w:u w:val="single"/>
        </w:rPr>
        <w:t>Waiver</w:t>
      </w:r>
      <w:r>
        <w:rPr>
          <w:rFonts w:ascii="Times New Roman" w:eastAsia="Calibri" w:hAnsi="Times New Roman" w:cs="Times New Roman"/>
          <w:i/>
          <w:sz w:val="24"/>
          <w:szCs w:val="16"/>
          <w:u w:val="single"/>
        </w:rPr>
        <w:br/>
      </w:r>
    </w:p>
    <w:p w14:paraId="1CF52B64" w14:textId="6E35B8C6" w:rsidR="006950C5" w:rsidRPr="00967FE2" w:rsidRDefault="001062A5" w:rsidP="00A369AC">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16"/>
        </w:rPr>
        <w:t xml:space="preserve">To submit </w:t>
      </w:r>
      <w:proofErr w:type="gramStart"/>
      <w:r>
        <w:rPr>
          <w:rFonts w:ascii="Times New Roman" w:eastAsia="Calibri" w:hAnsi="Times New Roman" w:cs="Times New Roman"/>
          <w:sz w:val="24"/>
          <w:szCs w:val="16"/>
        </w:rPr>
        <w:t>a</w:t>
      </w:r>
      <w:proofErr w:type="gramEnd"/>
      <w:r>
        <w:rPr>
          <w:rFonts w:ascii="Times New Roman" w:eastAsia="Calibri" w:hAnsi="Times New Roman" w:cs="Times New Roman"/>
          <w:sz w:val="24"/>
          <w:szCs w:val="16"/>
        </w:rPr>
        <w:t xml:space="preserve"> </w:t>
      </w:r>
      <w:r w:rsidR="00D86FE4" w:rsidRPr="00967FE2">
        <w:rPr>
          <w:rFonts w:ascii="Times New Roman" w:eastAsia="Calibri" w:hAnsi="Times New Roman" w:cs="Times New Roman"/>
          <w:sz w:val="24"/>
          <w:szCs w:val="16"/>
        </w:rPr>
        <w:t xml:space="preserve">MOE non-automatic </w:t>
      </w:r>
      <w:r>
        <w:rPr>
          <w:rFonts w:ascii="Times New Roman" w:eastAsia="Calibri" w:hAnsi="Times New Roman" w:cs="Times New Roman"/>
          <w:sz w:val="24"/>
          <w:szCs w:val="16"/>
        </w:rPr>
        <w:t xml:space="preserve">waiver request, recipients must </w:t>
      </w:r>
      <w:r w:rsidR="00A369AC">
        <w:rPr>
          <w:rFonts w:ascii="Times New Roman" w:eastAsia="Calibri" w:hAnsi="Times New Roman" w:cs="Times New Roman"/>
          <w:sz w:val="24"/>
          <w:szCs w:val="16"/>
        </w:rPr>
        <w:t xml:space="preserve">utilize </w:t>
      </w:r>
      <w:r>
        <w:rPr>
          <w:rFonts w:ascii="Times New Roman" w:eastAsia="Calibri" w:hAnsi="Times New Roman" w:cs="Times New Roman"/>
          <w:sz w:val="24"/>
          <w:szCs w:val="16"/>
        </w:rPr>
        <w:t>HRSA’s EHBs Prior Approval Module</w:t>
      </w:r>
      <w:r w:rsidR="00A369AC" w:rsidRPr="00A369AC">
        <w:rPr>
          <w:rFonts w:ascii="Times New Roman" w:eastAsia="Calibri" w:hAnsi="Times New Roman" w:cs="Times New Roman"/>
          <w:sz w:val="24"/>
          <w:szCs w:val="16"/>
        </w:rPr>
        <w:t xml:space="preserve"> </w:t>
      </w:r>
      <w:r w:rsidR="00A369AC" w:rsidRPr="00C165DA">
        <w:rPr>
          <w:rFonts w:ascii="Times New Roman" w:eastAsia="Calibri" w:hAnsi="Times New Roman" w:cs="Times New Roman"/>
          <w:sz w:val="24"/>
          <w:szCs w:val="16"/>
        </w:rPr>
        <w:t xml:space="preserve">using the Prior Approval Request Type – </w:t>
      </w:r>
      <w:r w:rsidR="00A369AC" w:rsidRPr="00EB277F">
        <w:rPr>
          <w:rFonts w:ascii="Times New Roman" w:eastAsia="Calibri" w:hAnsi="Times New Roman" w:cs="Times New Roman"/>
          <w:sz w:val="24"/>
          <w:szCs w:val="24"/>
        </w:rPr>
        <w:t>Other/Other</w:t>
      </w:r>
      <w:r w:rsidRPr="00B63677">
        <w:rPr>
          <w:rFonts w:ascii="Times New Roman" w:eastAsia="Calibri" w:hAnsi="Times New Roman" w:cs="Times New Roman"/>
          <w:sz w:val="24"/>
          <w:szCs w:val="24"/>
        </w:rPr>
        <w:t xml:space="preserve">. </w:t>
      </w:r>
      <w:r w:rsidR="00A369AC" w:rsidRPr="00B63677">
        <w:rPr>
          <w:rFonts w:ascii="Times New Roman" w:eastAsia="Calibri" w:hAnsi="Times New Roman" w:cs="Times New Roman"/>
          <w:sz w:val="24"/>
          <w:szCs w:val="24"/>
        </w:rPr>
        <w:t>Two options are av</w:t>
      </w:r>
      <w:r w:rsidR="00A369AC" w:rsidRPr="00967FE2">
        <w:rPr>
          <w:rFonts w:ascii="Times New Roman" w:eastAsia="Calibri" w:hAnsi="Times New Roman" w:cs="Times New Roman"/>
          <w:sz w:val="24"/>
          <w:szCs w:val="24"/>
        </w:rPr>
        <w:t xml:space="preserve">ailable: </w:t>
      </w:r>
    </w:p>
    <w:p w14:paraId="42A7A485" w14:textId="129B9912" w:rsidR="006950C5" w:rsidRPr="00967FE2" w:rsidRDefault="00A369AC" w:rsidP="006950C5">
      <w:pPr>
        <w:pStyle w:val="ListParagraph"/>
        <w:numPr>
          <w:ilvl w:val="0"/>
          <w:numId w:val="2"/>
        </w:numPr>
        <w:rPr>
          <w:rFonts w:ascii="Times New Roman" w:hAnsi="Times New Roman" w:cs="Times New Roman"/>
          <w:sz w:val="24"/>
          <w:szCs w:val="24"/>
        </w:rPr>
      </w:pPr>
      <w:r w:rsidRPr="00967FE2">
        <w:rPr>
          <w:rFonts w:ascii="Times New Roman" w:eastAsia="Calibri" w:hAnsi="Times New Roman" w:cs="Times New Roman"/>
          <w:sz w:val="24"/>
          <w:szCs w:val="24"/>
        </w:rPr>
        <w:t xml:space="preserve">The submission of a self-attestation notice, a sample of which </w:t>
      </w:r>
      <w:r w:rsidR="00875EA9" w:rsidRPr="00967FE2">
        <w:rPr>
          <w:rFonts w:ascii="Times New Roman" w:hAnsi="Times New Roman" w:cs="Times New Roman"/>
          <w:sz w:val="24"/>
          <w:szCs w:val="24"/>
        </w:rPr>
        <w:t>is</w:t>
      </w:r>
      <w:r w:rsidRPr="00967FE2">
        <w:rPr>
          <w:rFonts w:ascii="Times New Roman" w:hAnsi="Times New Roman" w:cs="Times New Roman"/>
          <w:sz w:val="24"/>
          <w:szCs w:val="24"/>
        </w:rPr>
        <w:t xml:space="preserve"> included</w:t>
      </w:r>
      <w:r w:rsidR="00875EA9" w:rsidRPr="00967FE2">
        <w:rPr>
          <w:rFonts w:ascii="Times New Roman" w:hAnsi="Times New Roman" w:cs="Times New Roman"/>
          <w:sz w:val="24"/>
          <w:szCs w:val="24"/>
        </w:rPr>
        <w:t xml:space="preserve"> below</w:t>
      </w:r>
      <w:r w:rsidRPr="00967FE2">
        <w:rPr>
          <w:rFonts w:ascii="Times New Roman" w:hAnsi="Times New Roman" w:cs="Times New Roman"/>
          <w:sz w:val="24"/>
          <w:szCs w:val="24"/>
        </w:rPr>
        <w:t xml:space="preserve">. </w:t>
      </w:r>
    </w:p>
    <w:p w14:paraId="20CB67F4" w14:textId="25F569BB" w:rsidR="006950C5" w:rsidRPr="00967FE2" w:rsidRDefault="006950C5" w:rsidP="00967FE2">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 xml:space="preserve">The submission of </w:t>
      </w:r>
      <w:r w:rsidR="00A369AC" w:rsidRPr="00967FE2">
        <w:rPr>
          <w:rFonts w:ascii="Times New Roman" w:eastAsia="Calibri" w:hAnsi="Times New Roman" w:cs="Times New Roman"/>
          <w:sz w:val="24"/>
          <w:szCs w:val="24"/>
        </w:rPr>
        <w:t>a brief explanation regarding the</w:t>
      </w:r>
      <w:r>
        <w:rPr>
          <w:rFonts w:ascii="Times New Roman" w:eastAsia="Calibri" w:hAnsi="Times New Roman" w:cs="Times New Roman"/>
          <w:sz w:val="24"/>
          <w:szCs w:val="24"/>
        </w:rPr>
        <w:t xml:space="preserve"> recipient’s </w:t>
      </w:r>
      <w:r w:rsidR="00A369AC" w:rsidRPr="00967FE2">
        <w:rPr>
          <w:rFonts w:ascii="Times New Roman" w:eastAsia="Calibri" w:hAnsi="Times New Roman" w:cs="Times New Roman"/>
          <w:sz w:val="24"/>
          <w:szCs w:val="24"/>
        </w:rPr>
        <w:t xml:space="preserve">inability to meet the MOE requirement due to the impact of the COVID-19 public health emergency and </w:t>
      </w:r>
      <w:r>
        <w:rPr>
          <w:rFonts w:ascii="Times New Roman" w:eastAsia="Calibri" w:hAnsi="Times New Roman" w:cs="Times New Roman"/>
          <w:sz w:val="24"/>
          <w:szCs w:val="24"/>
        </w:rPr>
        <w:t xml:space="preserve">a </w:t>
      </w:r>
      <w:r w:rsidR="00A369AC" w:rsidRPr="00967FE2">
        <w:rPr>
          <w:rFonts w:ascii="Times New Roman" w:eastAsia="Calibri" w:hAnsi="Times New Roman" w:cs="Times New Roman"/>
          <w:sz w:val="24"/>
          <w:szCs w:val="24"/>
        </w:rPr>
        <w:t>request that this requirement be waived.</w:t>
      </w:r>
    </w:p>
    <w:p w14:paraId="2F39F9BE" w14:textId="0C50D02B" w:rsidR="001502EC" w:rsidRPr="00967FE2" w:rsidRDefault="002C240C" w:rsidP="00EB277F">
      <w:pPr>
        <w:spacing w:after="0" w:line="256" w:lineRule="auto"/>
        <w:rPr>
          <w:rFonts w:ascii="Times New Roman" w:eastAsia="Calibri" w:hAnsi="Times New Roman" w:cs="Times New Roman"/>
          <w:sz w:val="24"/>
          <w:szCs w:val="16"/>
        </w:rPr>
      </w:pPr>
      <w:r w:rsidRPr="00967FE2">
        <w:rPr>
          <w:rFonts w:ascii="Times New Roman" w:eastAsia="Calibri" w:hAnsi="Times New Roman" w:cs="Times New Roman"/>
          <w:sz w:val="24"/>
          <w:szCs w:val="16"/>
        </w:rPr>
        <w:t>Re</w:t>
      </w:r>
      <w:r w:rsidR="00CE0E52" w:rsidRPr="00967FE2">
        <w:rPr>
          <w:rFonts w:ascii="Times New Roman" w:eastAsia="Calibri" w:hAnsi="Times New Roman" w:cs="Times New Roman"/>
          <w:sz w:val="24"/>
          <w:szCs w:val="16"/>
        </w:rPr>
        <w:t>cipients</w:t>
      </w:r>
      <w:r w:rsidRPr="00967FE2">
        <w:rPr>
          <w:rFonts w:ascii="Times New Roman" w:eastAsia="Calibri" w:hAnsi="Times New Roman" w:cs="Times New Roman"/>
          <w:sz w:val="24"/>
          <w:szCs w:val="16"/>
        </w:rPr>
        <w:t xml:space="preserve"> should </w:t>
      </w:r>
      <w:r w:rsidR="0093762E" w:rsidRPr="00967FE2">
        <w:rPr>
          <w:rFonts w:ascii="Times New Roman" w:eastAsia="Calibri" w:hAnsi="Times New Roman" w:cs="Times New Roman"/>
          <w:sz w:val="24"/>
          <w:szCs w:val="16"/>
        </w:rPr>
        <w:t xml:space="preserve">submit </w:t>
      </w:r>
      <w:proofErr w:type="gramStart"/>
      <w:r w:rsidR="00EE0753" w:rsidRPr="00967FE2">
        <w:rPr>
          <w:rFonts w:ascii="Times New Roman" w:eastAsia="Calibri" w:hAnsi="Times New Roman" w:cs="Times New Roman"/>
          <w:sz w:val="24"/>
          <w:szCs w:val="16"/>
        </w:rPr>
        <w:t>a</w:t>
      </w:r>
      <w:proofErr w:type="gramEnd"/>
      <w:r w:rsidR="00EE0753" w:rsidRPr="00967FE2">
        <w:rPr>
          <w:rFonts w:ascii="Times New Roman" w:eastAsia="Calibri" w:hAnsi="Times New Roman" w:cs="Times New Roman"/>
          <w:sz w:val="24"/>
          <w:szCs w:val="16"/>
        </w:rPr>
        <w:t xml:space="preserve"> MOE </w:t>
      </w:r>
      <w:r w:rsidRPr="00967FE2">
        <w:rPr>
          <w:rFonts w:ascii="Times New Roman" w:eastAsia="Calibri" w:hAnsi="Times New Roman" w:cs="Times New Roman"/>
          <w:sz w:val="24"/>
          <w:szCs w:val="16"/>
        </w:rPr>
        <w:t>non-automatic waiver request</w:t>
      </w:r>
      <w:r w:rsidR="0093762E" w:rsidRPr="00967FE2">
        <w:rPr>
          <w:rFonts w:ascii="Times New Roman" w:eastAsia="Calibri" w:hAnsi="Times New Roman" w:cs="Times New Roman"/>
          <w:sz w:val="24"/>
          <w:szCs w:val="16"/>
        </w:rPr>
        <w:t xml:space="preserve"> either before or at the time they submit </w:t>
      </w:r>
      <w:r w:rsidR="00B77FEE" w:rsidRPr="00967FE2">
        <w:rPr>
          <w:rFonts w:ascii="Times New Roman" w:eastAsia="Calibri" w:hAnsi="Times New Roman" w:cs="Times New Roman"/>
          <w:sz w:val="24"/>
          <w:szCs w:val="16"/>
        </w:rPr>
        <w:t xml:space="preserve">their </w:t>
      </w:r>
      <w:r w:rsidR="00DD3321">
        <w:rPr>
          <w:rFonts w:ascii="Times New Roman" w:eastAsia="Calibri" w:hAnsi="Times New Roman" w:cs="Times New Roman"/>
          <w:sz w:val="24"/>
          <w:szCs w:val="16"/>
        </w:rPr>
        <w:t xml:space="preserve">FY 2022 </w:t>
      </w:r>
      <w:r w:rsidR="00CE0E52" w:rsidRPr="00967FE2">
        <w:rPr>
          <w:rFonts w:ascii="Times New Roman" w:eastAsia="Calibri" w:hAnsi="Times New Roman" w:cs="Times New Roman"/>
          <w:sz w:val="24"/>
          <w:szCs w:val="16"/>
        </w:rPr>
        <w:t xml:space="preserve">Annual </w:t>
      </w:r>
      <w:r w:rsidRPr="00967FE2">
        <w:rPr>
          <w:rFonts w:ascii="Times New Roman" w:eastAsia="Calibri" w:hAnsi="Times New Roman" w:cs="Times New Roman"/>
          <w:sz w:val="24"/>
          <w:szCs w:val="16"/>
        </w:rPr>
        <w:t>Expenditure Report</w:t>
      </w:r>
      <w:r w:rsidR="0093762E" w:rsidRPr="00967FE2">
        <w:rPr>
          <w:rFonts w:ascii="Times New Roman" w:eastAsia="Calibri" w:hAnsi="Times New Roman" w:cs="Times New Roman"/>
          <w:sz w:val="24"/>
          <w:szCs w:val="16"/>
        </w:rPr>
        <w:t xml:space="preserve"> to HRSA HAB. </w:t>
      </w:r>
      <w:r w:rsidR="00B63677">
        <w:rPr>
          <w:rFonts w:ascii="Times New Roman" w:hAnsi="Times New Roman" w:cs="Times New Roman"/>
          <w:sz w:val="24"/>
          <w:szCs w:val="24"/>
        </w:rPr>
        <w:t>HR</w:t>
      </w:r>
      <w:r w:rsidR="00B63677" w:rsidRPr="00545AE5">
        <w:rPr>
          <w:rFonts w:ascii="Times New Roman" w:hAnsi="Times New Roman" w:cs="Times New Roman"/>
          <w:sz w:val="24"/>
          <w:szCs w:val="20"/>
        </w:rPr>
        <w:t>SA HAB may request additional documentation regarding the impact of the COVID-19 pandemic on the recipient</w:t>
      </w:r>
      <w:r w:rsidR="00B63677">
        <w:rPr>
          <w:rFonts w:ascii="Times New Roman" w:hAnsi="Times New Roman" w:cs="Times New Roman"/>
          <w:sz w:val="24"/>
          <w:szCs w:val="20"/>
        </w:rPr>
        <w:t>’</w:t>
      </w:r>
      <w:r w:rsidR="00B63677" w:rsidRPr="00545AE5">
        <w:rPr>
          <w:rFonts w:ascii="Times New Roman" w:hAnsi="Times New Roman" w:cs="Times New Roman"/>
          <w:sz w:val="24"/>
          <w:szCs w:val="20"/>
        </w:rPr>
        <w:t>s inability to meet this requirement.</w:t>
      </w:r>
    </w:p>
    <w:p w14:paraId="5E2EBB80" w14:textId="53EB69C1" w:rsidR="0072625E" w:rsidRDefault="0072625E" w:rsidP="002A4B80">
      <w:pPr>
        <w:pBdr>
          <w:bottom w:val="single" w:sz="12" w:space="1" w:color="auto"/>
        </w:pBdr>
        <w:spacing w:after="0" w:line="256" w:lineRule="auto"/>
        <w:jc w:val="center"/>
        <w:rPr>
          <w:rFonts w:ascii="Times New Roman" w:eastAsia="Calibri" w:hAnsi="Times New Roman" w:cs="Times New Roman"/>
          <w:b/>
          <w:sz w:val="32"/>
          <w:szCs w:val="16"/>
        </w:rPr>
      </w:pPr>
    </w:p>
    <w:p w14:paraId="3B7A55AF" w14:textId="77777777" w:rsidR="001062A5" w:rsidRDefault="001062A5">
      <w:pPr>
        <w:rPr>
          <w:rFonts w:ascii="Times New Roman" w:eastAsia="Calibri" w:hAnsi="Times New Roman" w:cs="Times New Roman"/>
          <w:b/>
          <w:sz w:val="24"/>
          <w:szCs w:val="20"/>
        </w:rPr>
      </w:pPr>
      <w:r>
        <w:rPr>
          <w:rFonts w:ascii="Times New Roman" w:eastAsia="Calibri" w:hAnsi="Times New Roman" w:cs="Times New Roman"/>
          <w:b/>
          <w:sz w:val="24"/>
          <w:szCs w:val="20"/>
        </w:rPr>
        <w:br w:type="page"/>
      </w:r>
    </w:p>
    <w:p w14:paraId="1BD1FF70" w14:textId="0CDCBCD2" w:rsidR="005A3923" w:rsidRDefault="002A4B80" w:rsidP="002A4B80">
      <w:pPr>
        <w:pBdr>
          <w:bottom w:val="single" w:sz="12" w:space="1" w:color="auto"/>
        </w:pBdr>
        <w:spacing w:after="0" w:line="256" w:lineRule="auto"/>
        <w:jc w:val="center"/>
        <w:rPr>
          <w:rFonts w:ascii="Times New Roman" w:eastAsia="Calibri" w:hAnsi="Times New Roman" w:cs="Times New Roman"/>
          <w:b/>
          <w:sz w:val="24"/>
          <w:szCs w:val="20"/>
        </w:rPr>
      </w:pPr>
      <w:r w:rsidRPr="00EC7CF5">
        <w:rPr>
          <w:rFonts w:ascii="Times New Roman" w:eastAsia="Calibri" w:hAnsi="Times New Roman" w:cs="Times New Roman"/>
          <w:b/>
          <w:sz w:val="24"/>
          <w:szCs w:val="20"/>
        </w:rPr>
        <w:lastRenderedPageBreak/>
        <w:t>Ryan White HIV/AIDS Program</w:t>
      </w:r>
      <w:r w:rsidR="00EE0753">
        <w:rPr>
          <w:rFonts w:ascii="Times New Roman" w:eastAsia="Calibri" w:hAnsi="Times New Roman" w:cs="Times New Roman"/>
          <w:b/>
          <w:sz w:val="24"/>
          <w:szCs w:val="20"/>
        </w:rPr>
        <w:t xml:space="preserve"> </w:t>
      </w:r>
      <w:r w:rsidR="005A3923">
        <w:rPr>
          <w:rFonts w:ascii="Times New Roman" w:eastAsia="Calibri" w:hAnsi="Times New Roman" w:cs="Times New Roman"/>
          <w:b/>
          <w:sz w:val="24"/>
          <w:szCs w:val="20"/>
        </w:rPr>
        <w:t xml:space="preserve">Sample </w:t>
      </w:r>
      <w:r w:rsidRPr="00EC7CF5">
        <w:rPr>
          <w:rFonts w:ascii="Times New Roman" w:eastAsia="Calibri" w:hAnsi="Times New Roman" w:cs="Times New Roman"/>
          <w:b/>
          <w:sz w:val="24"/>
          <w:szCs w:val="20"/>
        </w:rPr>
        <w:t>Attestation Statement</w:t>
      </w:r>
    </w:p>
    <w:p w14:paraId="41DBFBCC" w14:textId="607DB650" w:rsidR="002A4B80" w:rsidRPr="00EC7CF5" w:rsidRDefault="002A4B80" w:rsidP="002A4B80">
      <w:pPr>
        <w:pBdr>
          <w:bottom w:val="single" w:sz="12" w:space="1" w:color="auto"/>
        </w:pBdr>
        <w:spacing w:after="0" w:line="256" w:lineRule="auto"/>
        <w:jc w:val="center"/>
        <w:rPr>
          <w:rFonts w:ascii="Times New Roman" w:eastAsia="Calibri" w:hAnsi="Times New Roman" w:cs="Times New Roman"/>
          <w:b/>
          <w:sz w:val="24"/>
          <w:szCs w:val="20"/>
        </w:rPr>
      </w:pPr>
      <w:r w:rsidRPr="00EC7CF5">
        <w:rPr>
          <w:rFonts w:ascii="Times New Roman" w:eastAsia="Calibri" w:hAnsi="Times New Roman" w:cs="Times New Roman"/>
          <w:b/>
          <w:sz w:val="24"/>
          <w:szCs w:val="20"/>
        </w:rPr>
        <w:t xml:space="preserve"> </w:t>
      </w:r>
      <w:r w:rsidR="001062A5">
        <w:rPr>
          <w:rFonts w:ascii="Times New Roman" w:eastAsia="Calibri" w:hAnsi="Times New Roman" w:cs="Times New Roman"/>
          <w:b/>
          <w:sz w:val="24"/>
          <w:szCs w:val="20"/>
        </w:rPr>
        <w:t xml:space="preserve">for </w:t>
      </w:r>
      <w:r w:rsidR="00D33224">
        <w:rPr>
          <w:rFonts w:ascii="Times New Roman" w:eastAsia="Calibri" w:hAnsi="Times New Roman" w:cs="Times New Roman"/>
          <w:b/>
          <w:sz w:val="24"/>
          <w:szCs w:val="20"/>
        </w:rPr>
        <w:t xml:space="preserve">the </w:t>
      </w:r>
      <w:r w:rsidR="001062A5">
        <w:rPr>
          <w:rFonts w:ascii="Times New Roman" w:eastAsia="Calibri" w:hAnsi="Times New Roman" w:cs="Times New Roman"/>
          <w:b/>
          <w:sz w:val="24"/>
          <w:szCs w:val="20"/>
        </w:rPr>
        <w:t>FY 2022 MOE Waiver</w:t>
      </w:r>
    </w:p>
    <w:p w14:paraId="429F8210" w14:textId="77777777" w:rsidR="00967FE2" w:rsidRDefault="00967FE2" w:rsidP="001502EC">
      <w:pPr>
        <w:spacing w:line="256" w:lineRule="auto"/>
        <w:rPr>
          <w:rFonts w:ascii="Times New Roman" w:eastAsia="Calibri" w:hAnsi="Times New Roman" w:cs="Times New Roman"/>
          <w:b/>
          <w:sz w:val="24"/>
          <w:szCs w:val="24"/>
        </w:rPr>
      </w:pPr>
    </w:p>
    <w:p w14:paraId="4F6D079D" w14:textId="1B55B8CE" w:rsidR="001502EC" w:rsidRPr="000342C4" w:rsidRDefault="00076D31" w:rsidP="001502EC">
      <w:pPr>
        <w:spacing w:line="256" w:lineRule="auto"/>
        <w:rPr>
          <w:rFonts w:ascii="Times New Roman" w:eastAsia="Calibri" w:hAnsi="Times New Roman" w:cs="Times New Roman"/>
          <w:sz w:val="24"/>
          <w:szCs w:val="24"/>
        </w:rPr>
      </w:pPr>
      <w:r w:rsidRPr="000342C4">
        <w:rPr>
          <w:rFonts w:ascii="Times New Roman" w:eastAsia="Calibri" w:hAnsi="Times New Roman" w:cs="Times New Roman"/>
          <w:b/>
          <w:sz w:val="24"/>
          <w:szCs w:val="24"/>
        </w:rPr>
        <w:t>Name of RWHAP R</w:t>
      </w:r>
      <w:r w:rsidR="001502EC" w:rsidRPr="000342C4">
        <w:rPr>
          <w:rFonts w:ascii="Times New Roman" w:eastAsia="Calibri" w:hAnsi="Times New Roman" w:cs="Times New Roman"/>
          <w:b/>
          <w:sz w:val="24"/>
          <w:szCs w:val="24"/>
        </w:rPr>
        <w:t>ecipient</w:t>
      </w:r>
      <w:r w:rsidRPr="000342C4">
        <w:rPr>
          <w:rFonts w:ascii="Times New Roman" w:eastAsia="Calibri" w:hAnsi="Times New Roman" w:cs="Times New Roman"/>
          <w:b/>
          <w:sz w:val="24"/>
          <w:szCs w:val="24"/>
        </w:rPr>
        <w:t>:</w:t>
      </w:r>
      <w:r w:rsidR="001502EC" w:rsidRPr="000342C4">
        <w:rPr>
          <w:rFonts w:ascii="Times New Roman" w:eastAsia="Calibri" w:hAnsi="Times New Roman" w:cs="Times New Roman"/>
          <w:sz w:val="24"/>
          <w:szCs w:val="24"/>
        </w:rPr>
        <w:t xml:space="preserve"> </w:t>
      </w:r>
      <w:r w:rsidR="00EC7CF5" w:rsidRPr="000342C4">
        <w:rPr>
          <w:rFonts w:ascii="Times New Roman" w:eastAsia="Calibri" w:hAnsi="Times New Roman" w:cs="Times New Roman"/>
          <w:sz w:val="24"/>
          <w:szCs w:val="24"/>
        </w:rPr>
        <w:t>_____</w:t>
      </w:r>
      <w:r w:rsidR="001502EC" w:rsidRPr="000342C4">
        <w:rPr>
          <w:rFonts w:ascii="Times New Roman" w:eastAsia="Calibri" w:hAnsi="Times New Roman" w:cs="Times New Roman"/>
          <w:sz w:val="24"/>
          <w:szCs w:val="24"/>
        </w:rPr>
        <w:t>_______________________________________________</w:t>
      </w:r>
    </w:p>
    <w:p w14:paraId="24C9E150" w14:textId="77777777" w:rsidR="00EC7CF5" w:rsidRPr="000342C4" w:rsidRDefault="00EC7CF5" w:rsidP="001502EC">
      <w:pPr>
        <w:spacing w:after="0" w:line="256" w:lineRule="auto"/>
        <w:rPr>
          <w:rFonts w:ascii="Times New Roman" w:eastAsia="Calibri" w:hAnsi="Times New Roman" w:cs="Times New Roman"/>
          <w:b/>
          <w:sz w:val="24"/>
          <w:szCs w:val="24"/>
        </w:rPr>
      </w:pPr>
    </w:p>
    <w:p w14:paraId="6FD57447" w14:textId="77777777" w:rsidR="000342C4" w:rsidRDefault="000342C4" w:rsidP="001502EC">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6B1C7117" wp14:editId="3D2B6F4D">
                <wp:simplePos x="0" y="0"/>
                <wp:positionH relativeFrom="margin">
                  <wp:posOffset>2819400</wp:posOffset>
                </wp:positionH>
                <wp:positionV relativeFrom="paragraph">
                  <wp:posOffset>8255</wp:posOffset>
                </wp:positionV>
                <wp:extent cx="283845" cy="207010"/>
                <wp:effectExtent l="0" t="0" r="2095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14:paraId="387A76D2" w14:textId="77777777" w:rsidR="001502EC" w:rsidRDefault="001502EC" w:rsidP="001502EC">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C7117" id="_x0000_t202" coordsize="21600,21600" o:spt="202" path="m,l,21600r21600,l21600,xe">
                <v:stroke joinstyle="miter"/>
                <v:path gradientshapeok="t" o:connecttype="rect"/>
              </v:shapetype>
              <v:shape id="Text Box 2" o:spid="_x0000_s1026" type="#_x0000_t202" style="position:absolute;margin-left:222pt;margin-top:.65pt;width:22.35pt;height:1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">
                <v:textbox>
                  <w:txbxContent>
                    <w:p w14:paraId="387A76D2" w14:textId="77777777" w:rsidR="001502EC" w:rsidRDefault="001502EC" w:rsidP="001502EC">
                      <w:pPr>
                        <w:ind w:right="-30"/>
                      </w:pPr>
                    </w:p>
                  </w:txbxContent>
                </v:textbox>
                <w10:wrap type="square" anchorx="margin"/>
              </v:shape>
            </w:pict>
          </mc:Fallback>
        </mc:AlternateContent>
      </w:r>
      <w:r w:rsidRPr="000342C4">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0" locked="0" layoutInCell="1" allowOverlap="1" wp14:anchorId="46599ED6" wp14:editId="772F449E">
                <wp:simplePos x="0" y="0"/>
                <wp:positionH relativeFrom="margin">
                  <wp:align>left</wp:align>
                </wp:positionH>
                <wp:positionV relativeFrom="paragraph">
                  <wp:posOffset>10160</wp:posOffset>
                </wp:positionV>
                <wp:extent cx="283845" cy="207010"/>
                <wp:effectExtent l="0" t="0" r="2095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14:paraId="59D2D134" w14:textId="77777777" w:rsidR="001502EC" w:rsidRDefault="001502EC" w:rsidP="001502EC">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99ED6" id="_x0000_s1027" type="#_x0000_t202" style="position:absolute;margin-left:0;margin-top:.8pt;width:22.35pt;height:1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">
                <v:textbox>
                  <w:txbxContent>
                    <w:p w14:paraId="59D2D134" w14:textId="77777777" w:rsidR="001502EC" w:rsidRDefault="001502EC" w:rsidP="001502EC">
                      <w:pPr>
                        <w:ind w:right="-30"/>
                      </w:pPr>
                    </w:p>
                  </w:txbxContent>
                </v:textbox>
                <w10:wrap type="square" anchorx="margin"/>
              </v:shape>
            </w:pict>
          </mc:Fallback>
        </mc:AlternateContent>
      </w:r>
      <w:r w:rsidR="001D7ECF" w:rsidRPr="000342C4">
        <w:rPr>
          <w:rFonts w:ascii="Times New Roman" w:eastAsia="Calibri" w:hAnsi="Times New Roman" w:cs="Times New Roman"/>
          <w:b/>
          <w:sz w:val="24"/>
          <w:szCs w:val="24"/>
        </w:rPr>
        <w:t>RWHAP Part A R</w:t>
      </w:r>
      <w:r w:rsidR="001502EC" w:rsidRPr="000342C4">
        <w:rPr>
          <w:rFonts w:ascii="Times New Roman" w:eastAsia="Calibri" w:hAnsi="Times New Roman" w:cs="Times New Roman"/>
          <w:b/>
          <w:sz w:val="24"/>
          <w:szCs w:val="24"/>
        </w:rPr>
        <w:t>ecipien</w:t>
      </w:r>
      <w:r w:rsidR="00C72966" w:rsidRPr="000342C4">
        <w:rPr>
          <w:rFonts w:ascii="Times New Roman" w:eastAsia="Calibri" w:hAnsi="Times New Roman" w:cs="Times New Roman"/>
          <w:b/>
          <w:sz w:val="24"/>
          <w:szCs w:val="24"/>
        </w:rPr>
        <w:t xml:space="preserve">t </w:t>
      </w:r>
      <w:r>
        <w:rPr>
          <w:rFonts w:ascii="Times New Roman" w:eastAsia="Calibri" w:hAnsi="Times New Roman" w:cs="Times New Roman"/>
          <w:b/>
          <w:sz w:val="24"/>
          <w:szCs w:val="24"/>
        </w:rPr>
        <w:tab/>
      </w:r>
      <w:r w:rsidRPr="000342C4">
        <w:rPr>
          <w:rFonts w:ascii="Times New Roman" w:eastAsia="Calibri" w:hAnsi="Times New Roman" w:cs="Times New Roman"/>
          <w:b/>
          <w:sz w:val="24"/>
          <w:szCs w:val="24"/>
        </w:rPr>
        <w:t>RWHAP Part B Recipient</w:t>
      </w:r>
    </w:p>
    <w:p w14:paraId="6ADACD2A" w14:textId="77777777" w:rsidR="000342C4" w:rsidRDefault="000342C4" w:rsidP="001502EC">
      <w:pPr>
        <w:spacing w:after="0" w:line="256" w:lineRule="auto"/>
        <w:rPr>
          <w:rFonts w:ascii="Times New Roman" w:eastAsia="Calibri" w:hAnsi="Times New Roman" w:cs="Times New Roman"/>
          <w:b/>
          <w:sz w:val="24"/>
          <w:szCs w:val="24"/>
        </w:rPr>
      </w:pPr>
    </w:p>
    <w:p w14:paraId="66FDAA62" w14:textId="31F4EE48" w:rsidR="000342C4" w:rsidRPr="000342C4" w:rsidRDefault="000342C4" w:rsidP="000342C4">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noProof/>
          <w:sz w:val="24"/>
          <w:szCs w:val="24"/>
        </w:rPr>
        <mc:AlternateContent>
          <mc:Choice Requires="wps">
            <w:drawing>
              <wp:anchor distT="45720" distB="45720" distL="114300" distR="114300" simplePos="0" relativeHeight="251669504" behindDoc="0" locked="0" layoutInCell="1" allowOverlap="1" wp14:anchorId="6B68492C" wp14:editId="1ACC0CDB">
                <wp:simplePos x="0" y="0"/>
                <wp:positionH relativeFrom="margin">
                  <wp:align>center</wp:align>
                </wp:positionH>
                <wp:positionV relativeFrom="paragraph">
                  <wp:posOffset>7620</wp:posOffset>
                </wp:positionV>
                <wp:extent cx="283845" cy="207010"/>
                <wp:effectExtent l="0" t="0" r="2095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14:paraId="1B85E81A" w14:textId="77777777" w:rsidR="000342C4" w:rsidRDefault="000342C4" w:rsidP="000342C4">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492C" id="_x0000_s1028" type="#_x0000_t202" style="position:absolute;margin-left:0;margin-top:.6pt;width:22.35pt;height:16.3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IWJAIAAEo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">
                <v:textbox>
                  <w:txbxContent>
                    <w:p w14:paraId="1B85E81A" w14:textId="77777777" w:rsidR="000342C4" w:rsidRDefault="000342C4" w:rsidP="000342C4">
                      <w:pPr>
                        <w:ind w:right="-30"/>
                      </w:pPr>
                    </w:p>
                  </w:txbxContent>
                </v:textbox>
                <w10:wrap type="square" anchorx="margin"/>
              </v:shape>
            </w:pict>
          </mc:Fallback>
        </mc:AlternateContent>
      </w:r>
      <w:r w:rsidRPr="000342C4">
        <w:rPr>
          <w:rFonts w:ascii="Times New Roman" w:eastAsia="Calibri" w:hAnsi="Times New Roman" w:cs="Times New Roman"/>
          <w:noProof/>
          <w:sz w:val="24"/>
          <w:szCs w:val="24"/>
        </w:rPr>
        <mc:AlternateContent>
          <mc:Choice Requires="wps">
            <w:drawing>
              <wp:anchor distT="45720" distB="45720" distL="114300" distR="114300" simplePos="0" relativeHeight="251667456" behindDoc="0" locked="0" layoutInCell="1" allowOverlap="1" wp14:anchorId="2115E861" wp14:editId="60809B44">
                <wp:simplePos x="0" y="0"/>
                <wp:positionH relativeFrom="column">
                  <wp:posOffset>19050</wp:posOffset>
                </wp:positionH>
                <wp:positionV relativeFrom="paragraph">
                  <wp:posOffset>3810</wp:posOffset>
                </wp:positionV>
                <wp:extent cx="283845" cy="207010"/>
                <wp:effectExtent l="0" t="0" r="2095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txbx>
                        <w:txbxContent>
                          <w:p w14:paraId="768EB6C6" w14:textId="77777777" w:rsidR="00C10AAA" w:rsidRDefault="00C10AAA" w:rsidP="00C10AAA">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5E861" id="_x0000_s1029" type="#_x0000_t202" style="position:absolute;margin-left:1.5pt;margin-top:.3pt;width:22.35pt;height:1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">
                <v:textbox>
                  <w:txbxContent>
                    <w:p w14:paraId="768EB6C6" w14:textId="77777777" w:rsidR="00C10AAA" w:rsidRDefault="00C10AAA" w:rsidP="00C10AAA">
                      <w:pPr>
                        <w:ind w:right="-30"/>
                      </w:pPr>
                    </w:p>
                  </w:txbxContent>
                </v:textbox>
                <w10:wrap type="square"/>
              </v:shape>
            </w:pict>
          </mc:Fallback>
        </mc:AlternateContent>
      </w:r>
      <w:r w:rsidR="001D7ECF" w:rsidRPr="000342C4">
        <w:rPr>
          <w:rFonts w:ascii="Times New Roman" w:eastAsia="Calibri" w:hAnsi="Times New Roman" w:cs="Times New Roman"/>
          <w:b/>
          <w:sz w:val="24"/>
          <w:szCs w:val="24"/>
        </w:rPr>
        <w:t>RWHAP Part C R</w:t>
      </w:r>
      <w:r w:rsidR="001502EC" w:rsidRPr="000342C4">
        <w:rPr>
          <w:rFonts w:ascii="Times New Roman" w:eastAsia="Calibri" w:hAnsi="Times New Roman" w:cs="Times New Roman"/>
          <w:b/>
          <w:sz w:val="24"/>
          <w:szCs w:val="24"/>
        </w:rPr>
        <w:t xml:space="preserve">ecipient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0342C4">
        <w:rPr>
          <w:rFonts w:ascii="Times New Roman" w:eastAsia="Calibri" w:hAnsi="Times New Roman" w:cs="Times New Roman"/>
          <w:b/>
          <w:sz w:val="24"/>
          <w:szCs w:val="24"/>
        </w:rPr>
        <w:t xml:space="preserve">RWHAP Part </w:t>
      </w:r>
      <w:proofErr w:type="spellStart"/>
      <w:r w:rsidRPr="000342C4">
        <w:rPr>
          <w:rFonts w:ascii="Times New Roman" w:eastAsia="Calibri" w:hAnsi="Times New Roman" w:cs="Times New Roman"/>
          <w:b/>
          <w:sz w:val="24"/>
          <w:szCs w:val="24"/>
        </w:rPr>
        <w:t>F</w:t>
      </w:r>
      <w:proofErr w:type="spellEnd"/>
      <w:r w:rsidRPr="000342C4">
        <w:rPr>
          <w:rFonts w:ascii="Times New Roman" w:eastAsia="Calibri" w:hAnsi="Times New Roman" w:cs="Times New Roman"/>
          <w:b/>
          <w:sz w:val="24"/>
          <w:szCs w:val="24"/>
        </w:rPr>
        <w:t xml:space="preserve"> </w:t>
      </w:r>
      <w:r w:rsidR="00DD3321">
        <w:rPr>
          <w:rFonts w:ascii="Times New Roman" w:eastAsia="Calibri" w:hAnsi="Times New Roman" w:cs="Times New Roman"/>
          <w:b/>
          <w:sz w:val="24"/>
          <w:szCs w:val="24"/>
        </w:rPr>
        <w:t xml:space="preserve">Dental </w:t>
      </w:r>
      <w:r w:rsidRPr="000342C4">
        <w:rPr>
          <w:rFonts w:ascii="Times New Roman" w:eastAsia="Calibri" w:hAnsi="Times New Roman" w:cs="Times New Roman"/>
          <w:b/>
          <w:sz w:val="24"/>
          <w:szCs w:val="24"/>
        </w:rPr>
        <w:t xml:space="preserve">Recipient </w:t>
      </w:r>
    </w:p>
    <w:p w14:paraId="1943F15D" w14:textId="19FF68F6" w:rsidR="00967FE2" w:rsidRDefault="00967FE2">
      <w:pPr>
        <w:rPr>
          <w:rFonts w:ascii="Times New Roman" w:hAnsi="Times New Roman" w:cs="Times New Roman"/>
          <w:sz w:val="24"/>
          <w:szCs w:val="24"/>
        </w:rPr>
      </w:pPr>
    </w:p>
    <w:tbl>
      <w:tblPr>
        <w:tblStyle w:val="ListTable1Light-Accent3"/>
        <w:tblW w:w="0" w:type="auto"/>
        <w:tblLook w:val="04A0" w:firstRow="1" w:lastRow="0" w:firstColumn="1" w:lastColumn="0" w:noHBand="0" w:noVBand="1"/>
      </w:tblPr>
      <w:tblGrid>
        <w:gridCol w:w="9350"/>
      </w:tblGrid>
      <w:tr w:rsidR="00B0131B" w:rsidRPr="000342C4" w14:paraId="3299DC4C" w14:textId="77777777" w:rsidTr="00CF1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BA3BED" w14:textId="644E3236" w:rsidR="00B0131B" w:rsidRPr="000342C4" w:rsidRDefault="00B0131B">
            <w:pPr>
              <w:rPr>
                <w:rFonts w:ascii="Times New Roman" w:hAnsi="Times New Roman" w:cs="Times New Roman"/>
                <w:b w:val="0"/>
                <w:sz w:val="24"/>
                <w:szCs w:val="24"/>
              </w:rPr>
            </w:pPr>
          </w:p>
        </w:tc>
      </w:tr>
      <w:tr w:rsidR="00BA1806" w:rsidRPr="000342C4" w14:paraId="72D57D4E" w14:textId="77777777" w:rsidTr="00967FE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5BBDB35" w14:textId="091BF64B" w:rsidR="00BA1806" w:rsidRPr="000342C4" w:rsidRDefault="00BA1806" w:rsidP="00CE0E52">
            <w:pPr>
              <w:rPr>
                <w:rFonts w:ascii="Times New Roman" w:hAnsi="Times New Roman" w:cs="Times New Roman"/>
                <w:b w:val="0"/>
                <w:sz w:val="24"/>
                <w:szCs w:val="24"/>
              </w:rPr>
            </w:pPr>
            <w:r w:rsidRPr="000342C4">
              <w:rPr>
                <w:rFonts w:ascii="Times New Roman" w:hAnsi="Times New Roman" w:cs="Times New Roman"/>
                <w:sz w:val="24"/>
                <w:szCs w:val="24"/>
              </w:rPr>
              <w:t xml:space="preserve">Maintenance of Effort – Part A, Part B, Part C, Part </w:t>
            </w:r>
            <w:proofErr w:type="spellStart"/>
            <w:r w:rsidRPr="000342C4">
              <w:rPr>
                <w:rFonts w:ascii="Times New Roman" w:hAnsi="Times New Roman" w:cs="Times New Roman"/>
                <w:sz w:val="24"/>
                <w:szCs w:val="24"/>
              </w:rPr>
              <w:t>F</w:t>
            </w:r>
            <w:proofErr w:type="spellEnd"/>
            <w:r w:rsidRPr="000342C4">
              <w:rPr>
                <w:rFonts w:ascii="Times New Roman" w:hAnsi="Times New Roman" w:cs="Times New Roman"/>
                <w:sz w:val="24"/>
                <w:szCs w:val="24"/>
              </w:rPr>
              <w:t xml:space="preserve"> Dental Programs</w:t>
            </w:r>
          </w:p>
        </w:tc>
      </w:tr>
      <w:tr w:rsidR="000B27C1" w:rsidRPr="000342C4" w14:paraId="280A6A55" w14:textId="77777777" w:rsidTr="00CF19F9">
        <w:tc>
          <w:tcPr>
            <w:cnfStyle w:val="001000000000" w:firstRow="0" w:lastRow="0" w:firstColumn="1" w:lastColumn="0" w:oddVBand="0" w:evenVBand="0" w:oddHBand="0" w:evenHBand="0" w:firstRowFirstColumn="0" w:firstRowLastColumn="0" w:lastRowFirstColumn="0" w:lastRowLastColumn="0"/>
            <w:tcW w:w="9350" w:type="dxa"/>
          </w:tcPr>
          <w:p w14:paraId="03351F9D" w14:textId="0E579516" w:rsidR="000B27C1" w:rsidRPr="000342C4" w:rsidRDefault="00CF19F9" w:rsidP="00DD3321">
            <w:pPr>
              <w:ind w:left="521" w:hanging="521"/>
              <w:rPr>
                <w:rFonts w:ascii="Times New Roman" w:hAnsi="Times New Roman" w:cs="Times New Roman"/>
                <w:b w:val="0"/>
                <w:sz w:val="24"/>
                <w:szCs w:val="24"/>
              </w:rPr>
            </w:pPr>
            <w:r w:rsidRPr="000342C4">
              <w:rPr>
                <w:rFonts w:ascii="Times New Roman" w:hAnsi="Times New Roman" w:cs="Times New Roman"/>
                <w:b w:val="0"/>
                <w:sz w:val="24"/>
                <w:szCs w:val="24"/>
              </w:rPr>
              <w:t xml:space="preserve">     </w:t>
            </w:r>
            <w:sdt>
              <w:sdtPr>
                <w:rPr>
                  <w:rFonts w:ascii="Times New Roman" w:hAnsi="Times New Roman" w:cs="Times New Roman"/>
                  <w:sz w:val="24"/>
                  <w:szCs w:val="24"/>
                </w:rPr>
                <w:id w:val="362258349"/>
                <w14:checkbox>
                  <w14:checked w14:val="0"/>
                  <w14:checkedState w14:val="2612" w14:font="MS Gothic"/>
                  <w14:uncheckedState w14:val="2610" w14:font="MS Gothic"/>
                </w14:checkbox>
              </w:sdtPr>
              <w:sdtEndPr/>
              <w:sdtContent>
                <w:r w:rsidR="000B27C1" w:rsidRPr="000342C4">
                  <w:rPr>
                    <w:rFonts w:ascii="Segoe UI Symbol" w:eastAsia="MS Gothic" w:hAnsi="Segoe UI Symbol" w:cs="Segoe UI Symbol"/>
                    <w:b w:val="0"/>
                    <w:sz w:val="24"/>
                    <w:szCs w:val="24"/>
                  </w:rPr>
                  <w:t>☐</w:t>
                </w:r>
              </w:sdtContent>
            </w:sdt>
            <w:r w:rsidR="000B27C1" w:rsidRPr="000342C4">
              <w:rPr>
                <w:rFonts w:ascii="Times New Roman" w:hAnsi="Times New Roman" w:cs="Times New Roman"/>
                <w:b w:val="0"/>
                <w:sz w:val="24"/>
                <w:szCs w:val="24"/>
              </w:rPr>
              <w:t xml:space="preserve"> </w:t>
            </w:r>
            <w:r w:rsidR="00EB277F">
              <w:rPr>
                <w:rFonts w:ascii="Times New Roman" w:hAnsi="Times New Roman" w:cs="Times New Roman"/>
                <w:b w:val="0"/>
                <w:sz w:val="24"/>
                <w:szCs w:val="24"/>
              </w:rPr>
              <w:t>I certify that, due to the impact of the COVID-19 public health emergency, t</w:t>
            </w:r>
            <w:r w:rsidRPr="000342C4">
              <w:rPr>
                <w:rFonts w:ascii="Times New Roman" w:hAnsi="Times New Roman" w:cs="Times New Roman"/>
                <w:b w:val="0"/>
                <w:sz w:val="24"/>
                <w:szCs w:val="24"/>
              </w:rPr>
              <w:t>he RWHAP</w:t>
            </w:r>
            <w:r w:rsidR="00C10AAA" w:rsidRPr="000342C4">
              <w:rPr>
                <w:rFonts w:ascii="Times New Roman" w:hAnsi="Times New Roman" w:cs="Times New Roman"/>
                <w:b w:val="0"/>
                <w:sz w:val="24"/>
                <w:szCs w:val="24"/>
              </w:rPr>
              <w:t xml:space="preserve"> recipient</w:t>
            </w:r>
            <w:r w:rsidRPr="000342C4">
              <w:rPr>
                <w:rFonts w:ascii="Times New Roman" w:hAnsi="Times New Roman" w:cs="Times New Roman"/>
                <w:b w:val="0"/>
                <w:sz w:val="24"/>
                <w:szCs w:val="24"/>
              </w:rPr>
              <w:t xml:space="preserve"> listed above is unable</w:t>
            </w:r>
            <w:r w:rsidR="000B27C1" w:rsidRPr="000342C4">
              <w:rPr>
                <w:rFonts w:ascii="Times New Roman" w:hAnsi="Times New Roman" w:cs="Times New Roman"/>
                <w:b w:val="0"/>
                <w:sz w:val="24"/>
                <w:szCs w:val="24"/>
              </w:rPr>
              <w:t xml:space="preserve"> to maintain expenditures for HIV-related activities (E</w:t>
            </w:r>
            <w:r w:rsidR="006950C5">
              <w:rPr>
                <w:rFonts w:ascii="Times New Roman" w:hAnsi="Times New Roman" w:cs="Times New Roman"/>
                <w:b w:val="0"/>
                <w:sz w:val="24"/>
                <w:szCs w:val="24"/>
              </w:rPr>
              <w:t xml:space="preserve">arly </w:t>
            </w:r>
            <w:r w:rsidR="000B27C1" w:rsidRPr="000342C4">
              <w:rPr>
                <w:rFonts w:ascii="Times New Roman" w:hAnsi="Times New Roman" w:cs="Times New Roman"/>
                <w:b w:val="0"/>
                <w:sz w:val="24"/>
                <w:szCs w:val="24"/>
              </w:rPr>
              <w:t>I</w:t>
            </w:r>
            <w:r w:rsidR="006950C5">
              <w:rPr>
                <w:rFonts w:ascii="Times New Roman" w:hAnsi="Times New Roman" w:cs="Times New Roman"/>
                <w:b w:val="0"/>
                <w:sz w:val="24"/>
                <w:szCs w:val="24"/>
              </w:rPr>
              <w:t xml:space="preserve">ntervention </w:t>
            </w:r>
            <w:r w:rsidR="000B27C1" w:rsidRPr="000342C4">
              <w:rPr>
                <w:rFonts w:ascii="Times New Roman" w:hAnsi="Times New Roman" w:cs="Times New Roman"/>
                <w:b w:val="0"/>
                <w:sz w:val="24"/>
                <w:szCs w:val="24"/>
              </w:rPr>
              <w:t>S</w:t>
            </w:r>
            <w:r w:rsidR="006950C5">
              <w:rPr>
                <w:rFonts w:ascii="Times New Roman" w:hAnsi="Times New Roman" w:cs="Times New Roman"/>
                <w:b w:val="0"/>
                <w:sz w:val="24"/>
                <w:szCs w:val="24"/>
              </w:rPr>
              <w:t xml:space="preserve">ervices </w:t>
            </w:r>
            <w:r w:rsidR="000B27C1" w:rsidRPr="000342C4">
              <w:rPr>
                <w:rFonts w:ascii="Times New Roman" w:hAnsi="Times New Roman" w:cs="Times New Roman"/>
                <w:b w:val="0"/>
                <w:sz w:val="24"/>
                <w:szCs w:val="24"/>
              </w:rPr>
              <w:t xml:space="preserve">for Part C) at a level which is not less than the level of expenditures for such activities during the one-year period preceding </w:t>
            </w:r>
            <w:r w:rsidR="00EB277F">
              <w:rPr>
                <w:rFonts w:ascii="Times New Roman" w:hAnsi="Times New Roman" w:cs="Times New Roman"/>
                <w:b w:val="0"/>
                <w:sz w:val="24"/>
                <w:szCs w:val="24"/>
              </w:rPr>
              <w:t>Fiscal Year 2022</w:t>
            </w:r>
            <w:r w:rsidRPr="000342C4">
              <w:rPr>
                <w:rFonts w:ascii="Times New Roman" w:hAnsi="Times New Roman" w:cs="Times New Roman"/>
                <w:b w:val="0"/>
                <w:sz w:val="24"/>
                <w:szCs w:val="24"/>
              </w:rPr>
              <w:t>.</w:t>
            </w:r>
          </w:p>
        </w:tc>
      </w:tr>
    </w:tbl>
    <w:p w14:paraId="60DE19B1" w14:textId="77777777" w:rsidR="00CF19F9" w:rsidRDefault="00CF19F9" w:rsidP="00F361A5">
      <w:pPr>
        <w:spacing w:after="0" w:line="256" w:lineRule="auto"/>
        <w:rPr>
          <w:rFonts w:ascii="Verdana" w:eastAsia="Calibri" w:hAnsi="Verdana" w:cs="Times New Roman"/>
          <w:b/>
          <w:sz w:val="24"/>
          <w:szCs w:val="24"/>
        </w:rPr>
      </w:pPr>
    </w:p>
    <w:p w14:paraId="004B42AD" w14:textId="77777777" w:rsidR="000342C4" w:rsidRDefault="000342C4" w:rsidP="00F361A5">
      <w:pPr>
        <w:spacing w:after="0" w:line="256" w:lineRule="auto"/>
        <w:rPr>
          <w:rFonts w:ascii="Verdana" w:eastAsia="Calibri" w:hAnsi="Verdana" w:cs="Times New Roman"/>
          <w:b/>
          <w:sz w:val="24"/>
          <w:szCs w:val="24"/>
        </w:rPr>
      </w:pPr>
    </w:p>
    <w:p w14:paraId="62498651" w14:textId="77777777" w:rsidR="000342C4" w:rsidRPr="000342C4" w:rsidRDefault="000342C4" w:rsidP="00F361A5">
      <w:pPr>
        <w:spacing w:after="0" w:line="256" w:lineRule="auto"/>
        <w:rPr>
          <w:rFonts w:ascii="Verdana" w:eastAsia="Calibri" w:hAnsi="Verdana" w:cs="Times New Roman"/>
          <w:b/>
          <w:sz w:val="24"/>
          <w:szCs w:val="24"/>
        </w:rPr>
      </w:pPr>
    </w:p>
    <w:p w14:paraId="39B2B65B" w14:textId="77777777" w:rsidR="000342C4" w:rsidRDefault="000342C4" w:rsidP="00F361A5">
      <w:pPr>
        <w:spacing w:after="0" w:line="256" w:lineRule="auto"/>
        <w:rPr>
          <w:rFonts w:ascii="Verdana" w:eastAsia="Calibri" w:hAnsi="Verdana" w:cs="Times New Roman"/>
          <w:b/>
          <w:sz w:val="24"/>
          <w:szCs w:val="24"/>
        </w:rPr>
      </w:pPr>
      <w:r>
        <w:rPr>
          <w:rFonts w:ascii="Verdana" w:eastAsia="Calibri" w:hAnsi="Verdana" w:cs="Times New Roman"/>
          <w:b/>
          <w:sz w:val="24"/>
          <w:szCs w:val="24"/>
        </w:rPr>
        <w:t>__</w:t>
      </w:r>
      <w:r w:rsidR="00F361A5" w:rsidRPr="000342C4">
        <w:rPr>
          <w:rFonts w:ascii="Verdana" w:eastAsia="Calibri" w:hAnsi="Verdana" w:cs="Times New Roman"/>
          <w:b/>
          <w:sz w:val="24"/>
          <w:szCs w:val="24"/>
        </w:rPr>
        <w:t>_____________________________________________</w:t>
      </w:r>
    </w:p>
    <w:p w14:paraId="180A9CA0" w14:textId="77777777" w:rsidR="00F361A5" w:rsidRPr="000342C4" w:rsidRDefault="00035C0F" w:rsidP="00F361A5">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b/>
          <w:sz w:val="24"/>
          <w:szCs w:val="24"/>
        </w:rPr>
        <w:t>Authorizing</w:t>
      </w:r>
      <w:r w:rsidR="007F1FA8" w:rsidRPr="000342C4">
        <w:rPr>
          <w:rFonts w:ascii="Times New Roman" w:eastAsia="Calibri" w:hAnsi="Times New Roman" w:cs="Times New Roman"/>
          <w:b/>
          <w:sz w:val="24"/>
          <w:szCs w:val="24"/>
        </w:rPr>
        <w:t xml:space="preserve"> Official </w:t>
      </w:r>
      <w:r w:rsidR="00F361A5" w:rsidRPr="000342C4">
        <w:rPr>
          <w:rFonts w:ascii="Times New Roman" w:eastAsia="Calibri" w:hAnsi="Times New Roman" w:cs="Times New Roman"/>
          <w:b/>
          <w:sz w:val="24"/>
          <w:szCs w:val="24"/>
        </w:rPr>
        <w:t>Signature</w:t>
      </w:r>
    </w:p>
    <w:p w14:paraId="6A275840" w14:textId="77777777" w:rsidR="00F361A5" w:rsidRPr="000342C4" w:rsidRDefault="00F361A5" w:rsidP="00F361A5">
      <w:pPr>
        <w:spacing w:after="0" w:line="256" w:lineRule="auto"/>
        <w:rPr>
          <w:rFonts w:ascii="Times New Roman" w:eastAsia="Calibri" w:hAnsi="Times New Roman" w:cs="Times New Roman"/>
          <w:b/>
          <w:sz w:val="24"/>
          <w:szCs w:val="24"/>
        </w:rPr>
      </w:pPr>
    </w:p>
    <w:p w14:paraId="02717CF3" w14:textId="77777777" w:rsidR="00CF19F9" w:rsidRPr="000342C4" w:rsidRDefault="00CF19F9" w:rsidP="00F361A5">
      <w:pPr>
        <w:spacing w:after="0" w:line="256" w:lineRule="auto"/>
        <w:rPr>
          <w:rFonts w:ascii="Times New Roman" w:eastAsia="Calibri" w:hAnsi="Times New Roman" w:cs="Times New Roman"/>
          <w:b/>
          <w:sz w:val="24"/>
          <w:szCs w:val="24"/>
        </w:rPr>
      </w:pPr>
    </w:p>
    <w:p w14:paraId="56D326C1" w14:textId="77777777" w:rsidR="00F361A5" w:rsidRPr="000342C4" w:rsidRDefault="00CF19F9" w:rsidP="00F361A5">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b/>
          <w:sz w:val="24"/>
          <w:szCs w:val="24"/>
        </w:rPr>
        <w:t>__</w:t>
      </w:r>
      <w:r w:rsidR="00F361A5" w:rsidRPr="000342C4">
        <w:rPr>
          <w:rFonts w:ascii="Times New Roman" w:eastAsia="Calibri" w:hAnsi="Times New Roman" w:cs="Times New Roman"/>
          <w:b/>
          <w:sz w:val="24"/>
          <w:szCs w:val="24"/>
        </w:rPr>
        <w:t>___________________________________________________</w:t>
      </w:r>
      <w:r w:rsidRPr="000342C4">
        <w:rPr>
          <w:rFonts w:ascii="Times New Roman" w:eastAsia="Calibri" w:hAnsi="Times New Roman" w:cs="Times New Roman"/>
          <w:b/>
          <w:sz w:val="24"/>
          <w:szCs w:val="24"/>
        </w:rPr>
        <w:t>______________</w:t>
      </w:r>
    </w:p>
    <w:p w14:paraId="7D82A7F5" w14:textId="77777777" w:rsidR="00F361A5" w:rsidRPr="000342C4" w:rsidRDefault="00035C0F" w:rsidP="00F361A5">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b/>
          <w:sz w:val="24"/>
          <w:szCs w:val="24"/>
        </w:rPr>
        <w:t xml:space="preserve">Authorizing Official </w:t>
      </w:r>
      <w:r w:rsidR="00F361A5" w:rsidRPr="000342C4">
        <w:rPr>
          <w:rFonts w:ascii="Times New Roman" w:eastAsia="Calibri" w:hAnsi="Times New Roman" w:cs="Times New Roman"/>
          <w:b/>
          <w:sz w:val="24"/>
          <w:szCs w:val="24"/>
        </w:rPr>
        <w:t>Print Name</w:t>
      </w:r>
    </w:p>
    <w:p w14:paraId="18725DCA" w14:textId="77777777" w:rsidR="00F361A5" w:rsidRPr="000342C4" w:rsidRDefault="00F361A5" w:rsidP="00F361A5">
      <w:pPr>
        <w:spacing w:after="0" w:line="256" w:lineRule="auto"/>
        <w:rPr>
          <w:rFonts w:ascii="Times New Roman" w:eastAsia="Calibri" w:hAnsi="Times New Roman" w:cs="Times New Roman"/>
          <w:b/>
          <w:sz w:val="24"/>
          <w:szCs w:val="24"/>
        </w:rPr>
      </w:pPr>
    </w:p>
    <w:p w14:paraId="7684C48E" w14:textId="77777777" w:rsidR="00CF19F9" w:rsidRPr="000342C4" w:rsidRDefault="00CF19F9" w:rsidP="00F361A5">
      <w:pPr>
        <w:spacing w:after="0" w:line="256" w:lineRule="auto"/>
        <w:rPr>
          <w:rFonts w:ascii="Times New Roman" w:eastAsia="Calibri" w:hAnsi="Times New Roman" w:cs="Times New Roman"/>
          <w:b/>
          <w:sz w:val="24"/>
          <w:szCs w:val="24"/>
        </w:rPr>
      </w:pPr>
    </w:p>
    <w:p w14:paraId="5E7561F0" w14:textId="77777777" w:rsidR="00F361A5" w:rsidRPr="000342C4" w:rsidRDefault="00F361A5" w:rsidP="00F361A5">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b/>
          <w:sz w:val="24"/>
          <w:szCs w:val="24"/>
        </w:rPr>
        <w:t>_____________________________________________________</w:t>
      </w:r>
      <w:r w:rsidR="00CF19F9" w:rsidRPr="000342C4">
        <w:rPr>
          <w:rFonts w:ascii="Times New Roman" w:eastAsia="Calibri" w:hAnsi="Times New Roman" w:cs="Times New Roman"/>
          <w:b/>
          <w:sz w:val="24"/>
          <w:szCs w:val="24"/>
        </w:rPr>
        <w:t>______________</w:t>
      </w:r>
    </w:p>
    <w:p w14:paraId="583B12D2" w14:textId="77777777" w:rsidR="00F361A5" w:rsidRPr="000342C4" w:rsidRDefault="00F361A5" w:rsidP="00F361A5">
      <w:pPr>
        <w:spacing w:after="0" w:line="256" w:lineRule="auto"/>
        <w:rPr>
          <w:rFonts w:ascii="Times New Roman" w:eastAsia="Calibri" w:hAnsi="Times New Roman" w:cs="Times New Roman"/>
          <w:b/>
          <w:sz w:val="24"/>
          <w:szCs w:val="24"/>
        </w:rPr>
      </w:pPr>
      <w:r w:rsidRPr="000342C4">
        <w:rPr>
          <w:rFonts w:ascii="Times New Roman" w:eastAsia="Calibri" w:hAnsi="Times New Roman" w:cs="Times New Roman"/>
          <w:b/>
          <w:sz w:val="24"/>
          <w:szCs w:val="24"/>
        </w:rPr>
        <w:t>Title</w:t>
      </w:r>
    </w:p>
    <w:p w14:paraId="6D4DEBEF" w14:textId="77777777" w:rsidR="00F361A5" w:rsidRPr="000342C4" w:rsidRDefault="00F361A5" w:rsidP="00F361A5">
      <w:pPr>
        <w:spacing w:after="0" w:line="256" w:lineRule="auto"/>
        <w:rPr>
          <w:rFonts w:ascii="Times New Roman" w:eastAsia="Calibri" w:hAnsi="Times New Roman" w:cs="Times New Roman"/>
          <w:b/>
          <w:sz w:val="24"/>
          <w:szCs w:val="24"/>
        </w:rPr>
      </w:pPr>
    </w:p>
    <w:p w14:paraId="6161345F" w14:textId="77777777" w:rsidR="00F361A5" w:rsidRPr="000342C4" w:rsidRDefault="00F361A5" w:rsidP="00F361A5">
      <w:pPr>
        <w:spacing w:after="0" w:line="256" w:lineRule="auto"/>
        <w:rPr>
          <w:rFonts w:ascii="Times New Roman" w:eastAsia="Calibri" w:hAnsi="Times New Roman" w:cs="Times New Roman"/>
          <w:sz w:val="24"/>
          <w:szCs w:val="24"/>
        </w:rPr>
      </w:pPr>
    </w:p>
    <w:p w14:paraId="692306C9" w14:textId="77777777" w:rsidR="00F361A5" w:rsidRPr="000342C4" w:rsidRDefault="00AB06B7" w:rsidP="00F361A5">
      <w:pPr>
        <w:spacing w:after="0" w:line="256" w:lineRule="auto"/>
        <w:rPr>
          <w:rFonts w:ascii="Times New Roman" w:eastAsia="Calibri" w:hAnsi="Times New Roman" w:cs="Times New Roman"/>
          <w:sz w:val="24"/>
          <w:szCs w:val="24"/>
        </w:rPr>
      </w:pPr>
      <w:r w:rsidRPr="000342C4">
        <w:rPr>
          <w:rFonts w:ascii="Times New Roman" w:eastAsia="Calibri" w:hAnsi="Times New Roman" w:cs="Times New Roman"/>
          <w:sz w:val="24"/>
          <w:szCs w:val="24"/>
        </w:rPr>
        <w:t>____________________</w:t>
      </w:r>
    </w:p>
    <w:p w14:paraId="7FC84AE5" w14:textId="77777777" w:rsidR="00F361A5" w:rsidRPr="000342C4" w:rsidRDefault="00F361A5" w:rsidP="00F361A5">
      <w:pPr>
        <w:rPr>
          <w:rFonts w:ascii="Times New Roman" w:hAnsi="Times New Roman" w:cs="Times New Roman"/>
          <w:sz w:val="24"/>
          <w:szCs w:val="24"/>
        </w:rPr>
      </w:pPr>
      <w:r w:rsidRPr="000342C4">
        <w:rPr>
          <w:rFonts w:ascii="Times New Roman" w:eastAsia="Calibri" w:hAnsi="Times New Roman" w:cs="Times New Roman"/>
          <w:b/>
          <w:sz w:val="24"/>
          <w:szCs w:val="24"/>
        </w:rPr>
        <w:t xml:space="preserve">Date </w:t>
      </w:r>
    </w:p>
    <w:p w14:paraId="41EE3963" w14:textId="77777777" w:rsidR="00F361A5" w:rsidRPr="000342C4" w:rsidRDefault="00F361A5" w:rsidP="00F361A5">
      <w:pPr>
        <w:rPr>
          <w:rFonts w:ascii="Times New Roman" w:hAnsi="Times New Roman" w:cs="Times New Roman"/>
          <w:sz w:val="24"/>
          <w:szCs w:val="24"/>
        </w:rPr>
      </w:pPr>
    </w:p>
    <w:sectPr w:rsidR="00F361A5" w:rsidRPr="000342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1887" w14:textId="77777777" w:rsidR="00245DD9" w:rsidRDefault="00245DD9" w:rsidP="00F361A5">
      <w:pPr>
        <w:spacing w:after="0" w:line="240" w:lineRule="auto"/>
      </w:pPr>
      <w:r>
        <w:separator/>
      </w:r>
    </w:p>
  </w:endnote>
  <w:endnote w:type="continuationSeparator" w:id="0">
    <w:p w14:paraId="130FA9A2" w14:textId="77777777" w:rsidR="00245DD9" w:rsidRDefault="00245DD9" w:rsidP="00F361A5">
      <w:pPr>
        <w:spacing w:after="0" w:line="240" w:lineRule="auto"/>
      </w:pPr>
      <w:r>
        <w:continuationSeparator/>
      </w:r>
    </w:p>
  </w:endnote>
  <w:endnote w:type="continuationNotice" w:id="1">
    <w:p w14:paraId="1652818C" w14:textId="77777777" w:rsidR="00245DD9" w:rsidRDefault="00245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33907"/>
      <w:docPartObj>
        <w:docPartGallery w:val="Page Numbers (Bottom of Page)"/>
        <w:docPartUnique/>
      </w:docPartObj>
    </w:sdtPr>
    <w:sdtEndPr>
      <w:rPr>
        <w:rFonts w:ascii="Times New Roman" w:hAnsi="Times New Roman" w:cs="Times New Roman"/>
        <w:noProof/>
        <w:sz w:val="16"/>
        <w:szCs w:val="16"/>
      </w:rPr>
    </w:sdtEndPr>
    <w:sdtContent>
      <w:p w14:paraId="23F9C62F" w14:textId="5C7A8EA1" w:rsidR="00F361A5" w:rsidRPr="00F361A5" w:rsidRDefault="00F361A5">
        <w:pPr>
          <w:pStyle w:val="Footer"/>
          <w:jc w:val="right"/>
          <w:rPr>
            <w:rFonts w:ascii="Times New Roman" w:hAnsi="Times New Roman" w:cs="Times New Roman"/>
            <w:sz w:val="16"/>
            <w:szCs w:val="16"/>
          </w:rPr>
        </w:pPr>
        <w:r w:rsidRPr="00F361A5">
          <w:rPr>
            <w:rFonts w:ascii="Times New Roman" w:hAnsi="Times New Roman" w:cs="Times New Roman"/>
            <w:sz w:val="16"/>
            <w:szCs w:val="16"/>
          </w:rPr>
          <w:fldChar w:fldCharType="begin"/>
        </w:r>
        <w:r w:rsidRPr="00F361A5">
          <w:rPr>
            <w:rFonts w:ascii="Times New Roman" w:hAnsi="Times New Roman" w:cs="Times New Roman"/>
            <w:sz w:val="16"/>
            <w:szCs w:val="16"/>
          </w:rPr>
          <w:instrText xml:space="preserve"> PAGE   \* MERGEFORMAT </w:instrText>
        </w:r>
        <w:r w:rsidRPr="00F361A5">
          <w:rPr>
            <w:rFonts w:ascii="Times New Roman" w:hAnsi="Times New Roman" w:cs="Times New Roman"/>
            <w:sz w:val="16"/>
            <w:szCs w:val="16"/>
          </w:rPr>
          <w:fldChar w:fldCharType="separate"/>
        </w:r>
        <w:r w:rsidR="00FE0FC4">
          <w:rPr>
            <w:rFonts w:ascii="Times New Roman" w:hAnsi="Times New Roman" w:cs="Times New Roman"/>
            <w:noProof/>
            <w:sz w:val="16"/>
            <w:szCs w:val="16"/>
          </w:rPr>
          <w:t>2</w:t>
        </w:r>
        <w:r w:rsidRPr="00F361A5">
          <w:rPr>
            <w:rFonts w:ascii="Times New Roman" w:hAnsi="Times New Roman" w:cs="Times New Roman"/>
            <w:noProof/>
            <w:sz w:val="16"/>
            <w:szCs w:val="16"/>
          </w:rPr>
          <w:fldChar w:fldCharType="end"/>
        </w:r>
      </w:p>
    </w:sdtContent>
  </w:sdt>
  <w:p w14:paraId="4034AC53" w14:textId="77777777" w:rsidR="00F361A5" w:rsidRDefault="00F3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453D" w14:textId="77777777" w:rsidR="00245DD9" w:rsidRDefault="00245DD9" w:rsidP="00F361A5">
      <w:pPr>
        <w:spacing w:after="0" w:line="240" w:lineRule="auto"/>
      </w:pPr>
      <w:r>
        <w:separator/>
      </w:r>
    </w:p>
  </w:footnote>
  <w:footnote w:type="continuationSeparator" w:id="0">
    <w:p w14:paraId="22381E48" w14:textId="77777777" w:rsidR="00245DD9" w:rsidRDefault="00245DD9" w:rsidP="00F361A5">
      <w:pPr>
        <w:spacing w:after="0" w:line="240" w:lineRule="auto"/>
      </w:pPr>
      <w:r>
        <w:continuationSeparator/>
      </w:r>
    </w:p>
  </w:footnote>
  <w:footnote w:type="continuationNotice" w:id="1">
    <w:p w14:paraId="1EEC7E74" w14:textId="77777777" w:rsidR="00245DD9" w:rsidRDefault="00245DD9">
      <w:pPr>
        <w:spacing w:after="0" w:line="240" w:lineRule="auto"/>
      </w:pPr>
    </w:p>
  </w:footnote>
  <w:footnote w:id="2">
    <w:p w14:paraId="47FCE54D" w14:textId="327C94BE" w:rsidR="00A06B43" w:rsidRDefault="00A06B43">
      <w:pPr>
        <w:pStyle w:val="FootnoteText"/>
      </w:pPr>
      <w:r>
        <w:rPr>
          <w:rStyle w:val="FootnoteReference"/>
        </w:rPr>
        <w:footnoteRef/>
      </w:r>
      <w:r>
        <w:t xml:space="preserve"> </w:t>
      </w:r>
      <w:hyperlink r:id="rId1" w:history="1">
        <w:r w:rsidR="00FE0FC4" w:rsidRPr="0000599E">
          <w:rPr>
            <w:rStyle w:val="Hyperlink"/>
          </w:rPr>
          <w:t>https://ryanwhite.hrsa.gov/sites/default/files/ryanwhite/grants/fy2022-penalties-waivers-program.pdf</w:t>
        </w:r>
      </w:hyperlink>
      <w:r w:rsidR="00FE0F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51B1" w14:textId="09CC02EF" w:rsidR="00F361A5" w:rsidRPr="00F361A5" w:rsidRDefault="00B749B8" w:rsidP="00F361A5">
    <w:pPr>
      <w:pStyle w:val="Footer"/>
      <w:rPr>
        <w:rFonts w:ascii="Times New Roman" w:hAnsi="Times New Roman" w:cs="Times New Roman"/>
        <w:sz w:val="16"/>
      </w:rPr>
    </w:pPr>
    <w:r>
      <w:rPr>
        <w:rFonts w:ascii="Times New Roman" w:hAnsi="Times New Roman" w:cs="Times New Roman"/>
        <w:sz w:val="16"/>
      </w:rPr>
      <w:t xml:space="preserve">FY 2022 </w:t>
    </w:r>
    <w:r w:rsidR="00F361A5" w:rsidRPr="00F361A5">
      <w:rPr>
        <w:rFonts w:ascii="Times New Roman" w:hAnsi="Times New Roman" w:cs="Times New Roman"/>
        <w:sz w:val="16"/>
      </w:rPr>
      <w:t xml:space="preserve">Ryan White HIV/AIDS Program | Non-Automatic Waiver Request </w:t>
    </w:r>
    <w:r>
      <w:rPr>
        <w:rFonts w:ascii="Times New Roman" w:hAnsi="Times New Roman" w:cs="Times New Roman"/>
        <w:sz w:val="16"/>
      </w:rPr>
      <w:t>Instructions</w:t>
    </w:r>
  </w:p>
  <w:p w14:paraId="07099459" w14:textId="77777777" w:rsidR="00F361A5" w:rsidRDefault="00F361A5">
    <w:pPr>
      <w:pStyle w:val="Header"/>
    </w:pPr>
  </w:p>
  <w:p w14:paraId="158CDF70" w14:textId="77777777" w:rsidR="00F361A5" w:rsidRDefault="00F3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589D"/>
    <w:multiLevelType w:val="hybridMultilevel"/>
    <w:tmpl w:val="766226C8"/>
    <w:lvl w:ilvl="0" w:tplc="88C8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1C0054"/>
    <w:multiLevelType w:val="hybridMultilevel"/>
    <w:tmpl w:val="888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62810">
    <w:abstractNumId w:val="1"/>
  </w:num>
  <w:num w:numId="2" w16cid:durableId="73139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NDS1NLIwsTQwN7FQ0lEKTi0uzszPAykwqgUAd2QSbywAAAA="/>
  </w:docVars>
  <w:rsids>
    <w:rsidRoot w:val="00B0131B"/>
    <w:rsid w:val="000342C4"/>
    <w:rsid w:val="00035C0F"/>
    <w:rsid w:val="00072231"/>
    <w:rsid w:val="00072237"/>
    <w:rsid w:val="00073758"/>
    <w:rsid w:val="00076D31"/>
    <w:rsid w:val="000B27C1"/>
    <w:rsid w:val="000D7F76"/>
    <w:rsid w:val="000F5DAE"/>
    <w:rsid w:val="001062A5"/>
    <w:rsid w:val="00114333"/>
    <w:rsid w:val="00146C58"/>
    <w:rsid w:val="001502EC"/>
    <w:rsid w:val="001869DB"/>
    <w:rsid w:val="001A53CC"/>
    <w:rsid w:val="001D2B93"/>
    <w:rsid w:val="001D7ECF"/>
    <w:rsid w:val="00233FC3"/>
    <w:rsid w:val="00245DD9"/>
    <w:rsid w:val="0026367D"/>
    <w:rsid w:val="002A4B80"/>
    <w:rsid w:val="002C240C"/>
    <w:rsid w:val="002C578B"/>
    <w:rsid w:val="002E58E4"/>
    <w:rsid w:val="00322BF1"/>
    <w:rsid w:val="003437CC"/>
    <w:rsid w:val="00365D70"/>
    <w:rsid w:val="003B5C85"/>
    <w:rsid w:val="00400E19"/>
    <w:rsid w:val="00487D71"/>
    <w:rsid w:val="00540188"/>
    <w:rsid w:val="005A3923"/>
    <w:rsid w:val="005E5848"/>
    <w:rsid w:val="006078F7"/>
    <w:rsid w:val="00641185"/>
    <w:rsid w:val="00647A72"/>
    <w:rsid w:val="006946C9"/>
    <w:rsid w:val="006950C5"/>
    <w:rsid w:val="006C4DC7"/>
    <w:rsid w:val="00704772"/>
    <w:rsid w:val="0072625E"/>
    <w:rsid w:val="0076100A"/>
    <w:rsid w:val="00761DC1"/>
    <w:rsid w:val="007A774F"/>
    <w:rsid w:val="007D23B4"/>
    <w:rsid w:val="007E21B4"/>
    <w:rsid w:val="007F14F6"/>
    <w:rsid w:val="007F1FA8"/>
    <w:rsid w:val="00800A10"/>
    <w:rsid w:val="00862CCE"/>
    <w:rsid w:val="00875EA9"/>
    <w:rsid w:val="008A6E3F"/>
    <w:rsid w:val="00910F4B"/>
    <w:rsid w:val="009276EA"/>
    <w:rsid w:val="0093762E"/>
    <w:rsid w:val="00967FE2"/>
    <w:rsid w:val="009C540C"/>
    <w:rsid w:val="009E36C3"/>
    <w:rsid w:val="00A06B43"/>
    <w:rsid w:val="00A369AC"/>
    <w:rsid w:val="00A558AB"/>
    <w:rsid w:val="00AB06B7"/>
    <w:rsid w:val="00AF1C04"/>
    <w:rsid w:val="00B0131B"/>
    <w:rsid w:val="00B242CF"/>
    <w:rsid w:val="00B45A67"/>
    <w:rsid w:val="00B63677"/>
    <w:rsid w:val="00B749B8"/>
    <w:rsid w:val="00B77FEE"/>
    <w:rsid w:val="00B90CFA"/>
    <w:rsid w:val="00B97D83"/>
    <w:rsid w:val="00BA1806"/>
    <w:rsid w:val="00BC1D7A"/>
    <w:rsid w:val="00BD1E0C"/>
    <w:rsid w:val="00BD5589"/>
    <w:rsid w:val="00C10AAA"/>
    <w:rsid w:val="00C216C2"/>
    <w:rsid w:val="00C31B16"/>
    <w:rsid w:val="00C60782"/>
    <w:rsid w:val="00C62119"/>
    <w:rsid w:val="00C72966"/>
    <w:rsid w:val="00C92FF2"/>
    <w:rsid w:val="00CE0E52"/>
    <w:rsid w:val="00CF0658"/>
    <w:rsid w:val="00CF15DC"/>
    <w:rsid w:val="00CF19F9"/>
    <w:rsid w:val="00D02FE4"/>
    <w:rsid w:val="00D33224"/>
    <w:rsid w:val="00D56062"/>
    <w:rsid w:val="00D77199"/>
    <w:rsid w:val="00D86FE4"/>
    <w:rsid w:val="00DD0343"/>
    <w:rsid w:val="00DD3321"/>
    <w:rsid w:val="00EB277F"/>
    <w:rsid w:val="00EC7CF5"/>
    <w:rsid w:val="00ED084E"/>
    <w:rsid w:val="00ED0881"/>
    <w:rsid w:val="00ED3AB7"/>
    <w:rsid w:val="00EE0753"/>
    <w:rsid w:val="00F16FEC"/>
    <w:rsid w:val="00F361A5"/>
    <w:rsid w:val="00FD22DC"/>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5098"/>
  <w15:chartTrackingRefBased/>
  <w15:docId w15:val="{A87C868F-39F4-4DB7-BDC7-B9CFD012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EC"/>
    <w:rPr>
      <w:rFonts w:ascii="Segoe UI" w:hAnsi="Segoe UI" w:cs="Segoe UI"/>
      <w:sz w:val="18"/>
      <w:szCs w:val="18"/>
    </w:rPr>
  </w:style>
  <w:style w:type="paragraph" w:styleId="Header">
    <w:name w:val="header"/>
    <w:basedOn w:val="Normal"/>
    <w:link w:val="HeaderChar"/>
    <w:uiPriority w:val="99"/>
    <w:unhideWhenUsed/>
    <w:rsid w:val="00F3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A5"/>
  </w:style>
  <w:style w:type="paragraph" w:styleId="Footer">
    <w:name w:val="footer"/>
    <w:basedOn w:val="Normal"/>
    <w:link w:val="FooterChar"/>
    <w:uiPriority w:val="99"/>
    <w:unhideWhenUsed/>
    <w:rsid w:val="00F3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A5"/>
  </w:style>
  <w:style w:type="paragraph" w:styleId="FootnoteText">
    <w:name w:val="footnote text"/>
    <w:basedOn w:val="Normal"/>
    <w:link w:val="FootnoteTextChar"/>
    <w:uiPriority w:val="99"/>
    <w:semiHidden/>
    <w:unhideWhenUsed/>
    <w:rsid w:val="00CE0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E52"/>
    <w:rPr>
      <w:sz w:val="20"/>
      <w:szCs w:val="20"/>
    </w:rPr>
  </w:style>
  <w:style w:type="character" w:styleId="FootnoteReference">
    <w:name w:val="footnote reference"/>
    <w:basedOn w:val="DefaultParagraphFont"/>
    <w:uiPriority w:val="99"/>
    <w:semiHidden/>
    <w:unhideWhenUsed/>
    <w:rsid w:val="00CE0E52"/>
    <w:rPr>
      <w:vertAlign w:val="superscript"/>
    </w:rPr>
  </w:style>
  <w:style w:type="character" w:styleId="Hyperlink">
    <w:name w:val="Hyperlink"/>
    <w:basedOn w:val="DefaultParagraphFont"/>
    <w:uiPriority w:val="99"/>
    <w:unhideWhenUsed/>
    <w:rsid w:val="00CE0E52"/>
    <w:rPr>
      <w:color w:val="0563C1" w:themeColor="hyperlink"/>
      <w:u w:val="single"/>
    </w:rPr>
  </w:style>
  <w:style w:type="table" w:styleId="ListTable1Light">
    <w:name w:val="List Table 1 Light"/>
    <w:basedOn w:val="TableNormal"/>
    <w:uiPriority w:val="46"/>
    <w:rsid w:val="00CF19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CF19F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2E58E4"/>
    <w:rPr>
      <w:sz w:val="16"/>
      <w:szCs w:val="16"/>
    </w:rPr>
  </w:style>
  <w:style w:type="paragraph" w:styleId="CommentText">
    <w:name w:val="annotation text"/>
    <w:basedOn w:val="Normal"/>
    <w:link w:val="CommentTextChar"/>
    <w:uiPriority w:val="99"/>
    <w:semiHidden/>
    <w:unhideWhenUsed/>
    <w:rsid w:val="002E58E4"/>
    <w:pPr>
      <w:spacing w:line="240" w:lineRule="auto"/>
    </w:pPr>
    <w:rPr>
      <w:sz w:val="20"/>
      <w:szCs w:val="20"/>
    </w:rPr>
  </w:style>
  <w:style w:type="character" w:customStyle="1" w:styleId="CommentTextChar">
    <w:name w:val="Comment Text Char"/>
    <w:basedOn w:val="DefaultParagraphFont"/>
    <w:link w:val="CommentText"/>
    <w:uiPriority w:val="99"/>
    <w:semiHidden/>
    <w:rsid w:val="002E58E4"/>
    <w:rPr>
      <w:sz w:val="20"/>
      <w:szCs w:val="20"/>
    </w:rPr>
  </w:style>
  <w:style w:type="paragraph" w:styleId="CommentSubject">
    <w:name w:val="annotation subject"/>
    <w:basedOn w:val="CommentText"/>
    <w:next w:val="CommentText"/>
    <w:link w:val="CommentSubjectChar"/>
    <w:uiPriority w:val="99"/>
    <w:semiHidden/>
    <w:unhideWhenUsed/>
    <w:rsid w:val="002E58E4"/>
    <w:rPr>
      <w:b/>
      <w:bCs/>
    </w:rPr>
  </w:style>
  <w:style w:type="character" w:customStyle="1" w:styleId="CommentSubjectChar">
    <w:name w:val="Comment Subject Char"/>
    <w:basedOn w:val="CommentTextChar"/>
    <w:link w:val="CommentSubject"/>
    <w:uiPriority w:val="99"/>
    <w:semiHidden/>
    <w:rsid w:val="002E58E4"/>
    <w:rPr>
      <w:b/>
      <w:bCs/>
      <w:sz w:val="20"/>
      <w:szCs w:val="20"/>
    </w:rPr>
  </w:style>
  <w:style w:type="character" w:styleId="FollowedHyperlink">
    <w:name w:val="FollowedHyperlink"/>
    <w:basedOn w:val="DefaultParagraphFont"/>
    <w:uiPriority w:val="99"/>
    <w:semiHidden/>
    <w:unhideWhenUsed/>
    <w:rsid w:val="00365D70"/>
    <w:rPr>
      <w:color w:val="954F72" w:themeColor="followedHyperlink"/>
      <w:u w:val="single"/>
    </w:rPr>
  </w:style>
  <w:style w:type="paragraph" w:styleId="Revision">
    <w:name w:val="Revision"/>
    <w:hidden/>
    <w:uiPriority w:val="99"/>
    <w:semiHidden/>
    <w:rsid w:val="00A558AB"/>
    <w:pPr>
      <w:spacing w:after="0" w:line="240" w:lineRule="auto"/>
    </w:pPr>
  </w:style>
  <w:style w:type="paragraph" w:styleId="ListParagraph">
    <w:name w:val="List Paragraph"/>
    <w:basedOn w:val="Normal"/>
    <w:uiPriority w:val="34"/>
    <w:qFormat/>
    <w:rsid w:val="00E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yanwhite.hrsa.gov/sites/default/files/ryanwhite/grants/fy2022-penalties-waivers-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7ec12d7d209450eb78e98219ff512f79">
  <xsd:schema xmlns:xsd="http://www.w3.org/2001/XMLSchema" xmlns:xs="http://www.w3.org/2001/XMLSchema" xmlns:p="http://schemas.microsoft.com/office/2006/metadata/properties" xmlns:ns3="589fc4a7-9825-4918-b2d3-6237c872ffbf" xmlns:ns4="0b516ab0-04e4-4c88-99cd-523706b96b1a" targetNamespace="http://schemas.microsoft.com/office/2006/metadata/properties" ma:root="true" ma:fieldsID="2ed3e2726e66cf56d8981aac9f27a2e2" ns3:_="" ns4:_="">
    <xsd:import namespace="589fc4a7-9825-4918-b2d3-6237c872ffbf"/>
    <xsd:import namespace="0b516ab0-04e4-4c88-99cd-523706b96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BBB16-AEEB-4A52-A672-625B472288D2}">
  <ds:schemaRefs>
    <ds:schemaRef ds:uri="http://schemas.microsoft.com/sharepoint/v3/contenttype/forms"/>
  </ds:schemaRefs>
</ds:datastoreItem>
</file>

<file path=customXml/itemProps2.xml><?xml version="1.0" encoding="utf-8"?>
<ds:datastoreItem xmlns:ds="http://schemas.openxmlformats.org/officeDocument/2006/customXml" ds:itemID="{5303453A-A950-4856-857E-A995CA0D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4949A8-0E4A-4477-8468-B36D1F217836}">
  <ds:schemaRefs>
    <ds:schemaRef ds:uri="http://schemas.openxmlformats.org/officeDocument/2006/bibliography"/>
  </ds:schemaRefs>
</ds:datastoreItem>
</file>

<file path=customXml/itemProps4.xml><?xml version="1.0" encoding="utf-8"?>
<ds:datastoreItem xmlns:ds="http://schemas.openxmlformats.org/officeDocument/2006/customXml" ds:itemID="{377F38F8-4FBE-4292-9030-1A5FBC96E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c4a7-9825-4918-b2d3-6237c872ffbf"/>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Aleisha (HRSA)</dc:creator>
  <cp:keywords/>
  <dc:description/>
  <cp:lastModifiedBy>Alan Gambrell</cp:lastModifiedBy>
  <cp:revision>2</cp:revision>
  <dcterms:created xsi:type="dcterms:W3CDTF">2022-04-26T21:32:00Z</dcterms:created>
  <dcterms:modified xsi:type="dcterms:W3CDTF">2022-04-26T21:32:00Z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_dlc_DocIdItemGuid">
    <vt:lpwstr>49ffbdad-ca9f-430d-be97-a09e979e78b8</vt:lpwstr>
  </property>
</Properties>
</file>