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8637B" w14:textId="3A4D6F63" w:rsidR="0021400E" w:rsidRPr="00E02EED" w:rsidRDefault="0021400E" w:rsidP="009111A4">
      <w:pPr>
        <w:jc w:val="center"/>
        <w:rPr>
          <w:rFonts w:ascii="Times New Roman" w:eastAsia="Cambria" w:hAnsi="Times New Roman" w:cs="Times New Roman"/>
          <w:b/>
          <w:bCs/>
          <w:sz w:val="52"/>
          <w:szCs w:val="24"/>
        </w:rPr>
      </w:pPr>
      <w:bookmarkStart w:id="0" w:name="_Toc523878296"/>
      <w:bookmarkStart w:id="1" w:name="_Toc521978636"/>
      <w:r w:rsidRPr="00E02EED">
        <w:rPr>
          <w:rFonts w:ascii="Times New Roman" w:eastAsiaTheme="majorEastAsia" w:hAnsi="Times New Roman" w:cs="Times New Roman"/>
          <w:b/>
          <w:bCs/>
          <w:sz w:val="52"/>
          <w:szCs w:val="44"/>
        </w:rPr>
        <w:t xml:space="preserve">Ryan White </w:t>
      </w:r>
      <w:r w:rsidR="0015136A">
        <w:rPr>
          <w:rFonts w:ascii="Times New Roman" w:eastAsiaTheme="majorEastAsia" w:hAnsi="Times New Roman" w:cs="Times New Roman"/>
          <w:b/>
          <w:bCs/>
          <w:sz w:val="52"/>
          <w:szCs w:val="44"/>
        </w:rPr>
        <w:t xml:space="preserve">HIV/AIDS </w:t>
      </w:r>
      <w:r w:rsidRPr="00E02EED">
        <w:rPr>
          <w:rFonts w:ascii="Times New Roman" w:eastAsiaTheme="majorEastAsia" w:hAnsi="Times New Roman" w:cs="Times New Roman"/>
          <w:b/>
          <w:bCs/>
          <w:sz w:val="52"/>
          <w:szCs w:val="44"/>
        </w:rPr>
        <w:t>Program</w:t>
      </w:r>
      <w:r w:rsidR="003B2A2C">
        <w:rPr>
          <w:rFonts w:ascii="Times New Roman" w:eastAsiaTheme="majorEastAsia" w:hAnsi="Times New Roman" w:cs="Times New Roman"/>
          <w:b/>
          <w:bCs/>
          <w:sz w:val="52"/>
          <w:szCs w:val="44"/>
        </w:rPr>
        <w:t xml:space="preserve"> Part A</w:t>
      </w:r>
    </w:p>
    <w:p w14:paraId="3A0D1B55" w14:textId="11802C4E" w:rsidR="0021400E" w:rsidRPr="00E02EED" w:rsidRDefault="00FD682C" w:rsidP="009111A4">
      <w:pPr>
        <w:pBdr>
          <w:bottom w:val="single" w:sz="4" w:space="1" w:color="auto"/>
        </w:pBdr>
        <w:spacing w:before="2" w:after="2"/>
        <w:ind w:left="180"/>
        <w:jc w:val="center"/>
        <w:rPr>
          <w:rFonts w:ascii="Times New Roman" w:eastAsia="Times New Roman" w:hAnsi="Times New Roman" w:cs="Times New Roman"/>
          <w:b/>
          <w:bCs/>
          <w:i/>
          <w:iCs/>
          <w:caps/>
          <w:smallCaps/>
          <w:sz w:val="32"/>
          <w:szCs w:val="32"/>
        </w:rPr>
      </w:pPr>
      <w:r w:rsidRPr="4BA8FA9E">
        <w:rPr>
          <w:rFonts w:ascii="Times New Roman" w:eastAsiaTheme="majorEastAsia" w:hAnsi="Times New Roman" w:cs="Times New Roman"/>
          <w:b/>
          <w:bCs/>
          <w:smallCaps/>
          <w:sz w:val="32"/>
          <w:szCs w:val="32"/>
        </w:rPr>
        <w:t xml:space="preserve">FY </w:t>
      </w:r>
      <w:r w:rsidR="04FC569E" w:rsidRPr="4BA8FA9E">
        <w:rPr>
          <w:rFonts w:ascii="Times New Roman" w:eastAsiaTheme="majorEastAsia" w:hAnsi="Times New Roman" w:cs="Times New Roman"/>
          <w:b/>
          <w:bCs/>
          <w:smallCaps/>
          <w:sz w:val="32"/>
          <w:szCs w:val="32"/>
        </w:rPr>
        <w:t>2023</w:t>
      </w:r>
      <w:r w:rsidR="005F2561" w:rsidRPr="4BA8FA9E">
        <w:rPr>
          <w:rFonts w:ascii="Times New Roman" w:eastAsiaTheme="majorEastAsia" w:hAnsi="Times New Roman" w:cs="Times New Roman"/>
          <w:b/>
          <w:bCs/>
          <w:smallCaps/>
          <w:sz w:val="32"/>
          <w:szCs w:val="32"/>
        </w:rPr>
        <w:t xml:space="preserve"> </w:t>
      </w:r>
      <w:r w:rsidR="00682CCF" w:rsidRPr="4BA8FA9E">
        <w:rPr>
          <w:rFonts w:ascii="Times New Roman" w:eastAsiaTheme="majorEastAsia" w:hAnsi="Times New Roman" w:cs="Times New Roman"/>
          <w:b/>
          <w:bCs/>
          <w:smallCaps/>
          <w:sz w:val="32"/>
          <w:szCs w:val="32"/>
        </w:rPr>
        <w:t xml:space="preserve">Program Submission </w:t>
      </w:r>
      <w:r w:rsidR="0021400E" w:rsidRPr="4BA8FA9E">
        <w:rPr>
          <w:rFonts w:ascii="Times New Roman" w:eastAsiaTheme="majorEastAsia" w:hAnsi="Times New Roman" w:cs="Times New Roman"/>
          <w:b/>
          <w:bCs/>
          <w:smallCaps/>
          <w:sz w:val="32"/>
          <w:szCs w:val="32"/>
        </w:rPr>
        <w:t>Instructions</w:t>
      </w:r>
    </w:p>
    <w:p w14:paraId="12EF7F2E" w14:textId="77777777" w:rsidR="00B87112" w:rsidRDefault="00B87112" w:rsidP="009111A4">
      <w:pPr>
        <w:spacing w:after="0"/>
        <w:rPr>
          <w:rFonts w:ascii="Times New Roman" w:eastAsia="Arial,Cambria" w:hAnsi="Times New Roman" w:cs="Times New Roman"/>
          <w:b/>
          <w:bCs/>
          <w:sz w:val="28"/>
          <w:szCs w:val="28"/>
        </w:rPr>
      </w:pPr>
    </w:p>
    <w:p w14:paraId="264191E5" w14:textId="531C7963" w:rsidR="0021400E" w:rsidRDefault="623824E7" w:rsidP="009111A4">
      <w:pPr>
        <w:jc w:val="center"/>
        <w:rPr>
          <w:rFonts w:ascii="Times New Roman" w:eastAsia="Arial,Cambria" w:hAnsi="Times New Roman" w:cs="Times New Roman"/>
          <w:sz w:val="28"/>
          <w:szCs w:val="28"/>
        </w:rPr>
      </w:pPr>
      <w:r w:rsidRPr="00E02EED">
        <w:rPr>
          <w:rFonts w:ascii="Times New Roman" w:eastAsia="Arial,Cambria" w:hAnsi="Times New Roman" w:cs="Times New Roman"/>
          <w:b/>
          <w:bCs/>
          <w:sz w:val="28"/>
          <w:szCs w:val="28"/>
        </w:rPr>
        <w:t xml:space="preserve">Ryan White </w:t>
      </w:r>
      <w:r w:rsidR="0015136A">
        <w:rPr>
          <w:rFonts w:ascii="Times New Roman" w:eastAsia="Arial,Cambria" w:hAnsi="Times New Roman" w:cs="Times New Roman"/>
          <w:b/>
          <w:bCs/>
          <w:sz w:val="28"/>
          <w:szCs w:val="28"/>
        </w:rPr>
        <w:t xml:space="preserve">HIV/AIDS </w:t>
      </w:r>
      <w:r w:rsidRPr="00E02EED">
        <w:rPr>
          <w:rFonts w:ascii="Times New Roman" w:eastAsia="Arial,Cambria" w:hAnsi="Times New Roman" w:cs="Times New Roman"/>
          <w:b/>
          <w:bCs/>
          <w:sz w:val="28"/>
          <w:szCs w:val="28"/>
        </w:rPr>
        <w:t xml:space="preserve">Program </w:t>
      </w:r>
      <w:r w:rsidR="0015136A">
        <w:rPr>
          <w:rFonts w:ascii="Times New Roman" w:eastAsia="Arial,Cambria" w:hAnsi="Times New Roman" w:cs="Times New Roman"/>
          <w:b/>
          <w:bCs/>
          <w:sz w:val="28"/>
          <w:szCs w:val="28"/>
        </w:rPr>
        <w:t>(RWHAP)</w:t>
      </w:r>
      <w:r w:rsidR="0087516F">
        <w:rPr>
          <w:rFonts w:ascii="Times New Roman" w:eastAsia="Arial,Cambria" w:hAnsi="Times New Roman" w:cs="Times New Roman"/>
          <w:b/>
          <w:bCs/>
          <w:sz w:val="28"/>
          <w:szCs w:val="28"/>
        </w:rPr>
        <w:t xml:space="preserve"> </w:t>
      </w:r>
      <w:r w:rsidRPr="00E02EED">
        <w:rPr>
          <w:rFonts w:ascii="Times New Roman" w:eastAsia="Arial,Cambria" w:hAnsi="Times New Roman" w:cs="Times New Roman"/>
          <w:b/>
          <w:bCs/>
          <w:sz w:val="28"/>
          <w:szCs w:val="28"/>
        </w:rPr>
        <w:t>Part A Recipient</w:t>
      </w:r>
      <w:r w:rsidRPr="00E02EED">
        <w:rPr>
          <w:rFonts w:ascii="Times New Roman" w:eastAsia="Arial,Cambria" w:hAnsi="Times New Roman" w:cs="Times New Roman"/>
          <w:sz w:val="28"/>
          <w:szCs w:val="28"/>
        </w:rPr>
        <w:t>:</w:t>
      </w:r>
    </w:p>
    <w:p w14:paraId="688443D5" w14:textId="1FDD7B71" w:rsidR="007C6D2F" w:rsidRPr="00E02EED" w:rsidRDefault="623824E7" w:rsidP="009111A4">
      <w:pPr>
        <w:rPr>
          <w:rFonts w:ascii="Times New Roman" w:eastAsia="Cambria" w:hAnsi="Times New Roman" w:cs="Times New Roman"/>
          <w:sz w:val="24"/>
          <w:szCs w:val="24"/>
        </w:rPr>
      </w:pPr>
      <w:r w:rsidRPr="416AAAAF">
        <w:rPr>
          <w:rFonts w:ascii="Times New Roman" w:eastAsia="Arial,Cambria" w:hAnsi="Times New Roman" w:cs="Times New Roman"/>
          <w:sz w:val="24"/>
          <w:szCs w:val="24"/>
        </w:rPr>
        <w:t>The Program Submission is a single submission that all recipients must submit as a requirement for the</w:t>
      </w:r>
      <w:r w:rsidR="00223906" w:rsidRPr="416AAAAF">
        <w:rPr>
          <w:rFonts w:ascii="Times New Roman" w:eastAsia="Arial,Cambria" w:hAnsi="Times New Roman" w:cs="Times New Roman"/>
          <w:sz w:val="24"/>
          <w:szCs w:val="24"/>
        </w:rPr>
        <w:t>ir</w:t>
      </w:r>
      <w:r w:rsidRPr="416AAAAF">
        <w:rPr>
          <w:rFonts w:ascii="Times New Roman" w:eastAsia="Arial,Cambria" w:hAnsi="Times New Roman" w:cs="Times New Roman"/>
          <w:sz w:val="24"/>
          <w:szCs w:val="24"/>
        </w:rPr>
        <w:t xml:space="preserve"> </w:t>
      </w:r>
      <w:r w:rsidR="005263DB">
        <w:rPr>
          <w:rFonts w:ascii="Times New Roman" w:eastAsia="Arial,Cambria" w:hAnsi="Times New Roman" w:cs="Times New Roman"/>
          <w:sz w:val="24"/>
          <w:szCs w:val="24"/>
        </w:rPr>
        <w:t>Fiscal Year (</w:t>
      </w:r>
      <w:r w:rsidRPr="416AAAAF">
        <w:rPr>
          <w:rFonts w:ascii="Times New Roman" w:eastAsia="Arial,Cambria" w:hAnsi="Times New Roman" w:cs="Times New Roman"/>
          <w:sz w:val="24"/>
          <w:szCs w:val="24"/>
        </w:rPr>
        <w:t>FY</w:t>
      </w:r>
      <w:r w:rsidR="005263DB">
        <w:rPr>
          <w:rFonts w:ascii="Times New Roman" w:eastAsia="Arial,Cambria" w:hAnsi="Times New Roman" w:cs="Times New Roman"/>
          <w:sz w:val="24"/>
          <w:szCs w:val="24"/>
        </w:rPr>
        <w:t>)</w:t>
      </w:r>
      <w:r w:rsidRPr="416AAAAF">
        <w:rPr>
          <w:rFonts w:ascii="Times New Roman" w:eastAsia="Arial,Cambria" w:hAnsi="Times New Roman" w:cs="Times New Roman"/>
          <w:sz w:val="24"/>
          <w:szCs w:val="24"/>
        </w:rPr>
        <w:t xml:space="preserve"> </w:t>
      </w:r>
      <w:r w:rsidR="453D2754" w:rsidRPr="416AAAAF">
        <w:rPr>
          <w:rFonts w:ascii="Times New Roman" w:eastAsia="Arial,Cambria" w:hAnsi="Times New Roman" w:cs="Times New Roman"/>
          <w:sz w:val="24"/>
          <w:szCs w:val="24"/>
        </w:rPr>
        <w:t>2023</w:t>
      </w:r>
      <w:r w:rsidR="00223906" w:rsidRPr="416AAAAF">
        <w:rPr>
          <w:rFonts w:ascii="Times New Roman" w:eastAsia="Arial,Cambria" w:hAnsi="Times New Roman" w:cs="Times New Roman"/>
          <w:sz w:val="24"/>
          <w:szCs w:val="24"/>
        </w:rPr>
        <w:t xml:space="preserve"> </w:t>
      </w:r>
      <w:r w:rsidR="0015136A" w:rsidRPr="416AAAAF">
        <w:rPr>
          <w:rFonts w:ascii="Times New Roman" w:eastAsia="Arial,Cambria" w:hAnsi="Times New Roman" w:cs="Times New Roman"/>
          <w:sz w:val="24"/>
          <w:szCs w:val="24"/>
        </w:rPr>
        <w:t xml:space="preserve">RWHAP </w:t>
      </w:r>
      <w:r w:rsidRPr="416AAAAF">
        <w:rPr>
          <w:rFonts w:ascii="Times New Roman" w:eastAsia="Arial,Cambria" w:hAnsi="Times New Roman" w:cs="Times New Roman"/>
          <w:sz w:val="24"/>
          <w:szCs w:val="24"/>
        </w:rPr>
        <w:t xml:space="preserve">Part A </w:t>
      </w:r>
      <w:r w:rsidR="34EFFA81" w:rsidRPr="2AC6B4B8">
        <w:rPr>
          <w:rFonts w:ascii="Times New Roman" w:eastAsia="Arial,Cambria" w:hAnsi="Times New Roman" w:cs="Times New Roman"/>
          <w:sz w:val="24"/>
          <w:szCs w:val="24"/>
        </w:rPr>
        <w:t>a</w:t>
      </w:r>
      <w:r w:rsidRPr="2AC6B4B8">
        <w:rPr>
          <w:rFonts w:ascii="Times New Roman" w:eastAsia="Arial,Cambria" w:hAnsi="Times New Roman" w:cs="Times New Roman"/>
          <w:sz w:val="24"/>
          <w:szCs w:val="24"/>
        </w:rPr>
        <w:t>ward.</w:t>
      </w:r>
      <w:r w:rsidRPr="416AAAAF">
        <w:rPr>
          <w:rFonts w:ascii="Times New Roman" w:eastAsia="Arial,Cambria" w:hAnsi="Times New Roman" w:cs="Times New Roman"/>
          <w:sz w:val="24"/>
          <w:szCs w:val="24"/>
        </w:rPr>
        <w:t xml:space="preserve"> The report must be submitted in the </w:t>
      </w:r>
      <w:r w:rsidR="00FD682C" w:rsidRPr="416AAAAF">
        <w:rPr>
          <w:rFonts w:ascii="Times New Roman" w:eastAsia="Arial,Cambria" w:hAnsi="Times New Roman" w:cs="Times New Roman"/>
          <w:sz w:val="24"/>
          <w:szCs w:val="24"/>
        </w:rPr>
        <w:t xml:space="preserve">HRSA </w:t>
      </w:r>
      <w:r w:rsidRPr="416AAAAF">
        <w:rPr>
          <w:rFonts w:ascii="Times New Roman" w:eastAsia="Arial,Cambria" w:hAnsi="Times New Roman" w:cs="Times New Roman"/>
          <w:sz w:val="24"/>
          <w:szCs w:val="24"/>
        </w:rPr>
        <w:t>Electronic Handbook</w:t>
      </w:r>
      <w:r w:rsidR="00FD682C" w:rsidRPr="416AAAAF">
        <w:rPr>
          <w:rFonts w:ascii="Times New Roman" w:eastAsia="Arial,Cambria" w:hAnsi="Times New Roman" w:cs="Times New Roman"/>
          <w:sz w:val="24"/>
          <w:szCs w:val="24"/>
        </w:rPr>
        <w:t>s</w:t>
      </w:r>
      <w:r w:rsidRPr="416AAAAF">
        <w:rPr>
          <w:rFonts w:ascii="Times New Roman" w:eastAsia="Arial,Cambria" w:hAnsi="Times New Roman" w:cs="Times New Roman"/>
          <w:sz w:val="24"/>
          <w:szCs w:val="24"/>
        </w:rPr>
        <w:t xml:space="preserve"> (EHB</w:t>
      </w:r>
      <w:r w:rsidR="004B0C11">
        <w:rPr>
          <w:rFonts w:ascii="Times New Roman" w:eastAsia="Arial,Cambria" w:hAnsi="Times New Roman" w:cs="Times New Roman"/>
          <w:sz w:val="24"/>
          <w:szCs w:val="24"/>
        </w:rPr>
        <w:t>s</w:t>
      </w:r>
      <w:r w:rsidRPr="416AAAAF">
        <w:rPr>
          <w:rFonts w:ascii="Times New Roman" w:eastAsia="Arial,Cambria" w:hAnsi="Times New Roman" w:cs="Times New Roman"/>
          <w:sz w:val="24"/>
          <w:szCs w:val="24"/>
        </w:rPr>
        <w:t>) system under the appropriate placeholder. The</w:t>
      </w:r>
      <w:r w:rsidR="00FF01C5" w:rsidRPr="416AAAAF">
        <w:rPr>
          <w:rFonts w:ascii="Times New Roman" w:eastAsia="Arial,Cambria" w:hAnsi="Times New Roman" w:cs="Times New Roman"/>
          <w:sz w:val="24"/>
          <w:szCs w:val="24"/>
        </w:rPr>
        <w:t xml:space="preserve"> </w:t>
      </w:r>
      <w:r w:rsidR="004B0C11">
        <w:rPr>
          <w:rFonts w:ascii="Times New Roman" w:eastAsia="Arial,Cambria" w:hAnsi="Times New Roman" w:cs="Times New Roman"/>
          <w:sz w:val="24"/>
          <w:szCs w:val="24"/>
        </w:rPr>
        <w:t>P</w:t>
      </w:r>
      <w:r w:rsidR="004B0C11" w:rsidRPr="416AAAAF">
        <w:rPr>
          <w:rFonts w:ascii="Times New Roman" w:eastAsia="Arial,Cambria" w:hAnsi="Times New Roman" w:cs="Times New Roman"/>
          <w:sz w:val="24"/>
          <w:szCs w:val="24"/>
        </w:rPr>
        <w:t xml:space="preserve">rogram </w:t>
      </w:r>
      <w:r w:rsidR="004B0C11">
        <w:rPr>
          <w:rFonts w:ascii="Times New Roman" w:eastAsia="Arial,Cambria" w:hAnsi="Times New Roman" w:cs="Times New Roman"/>
          <w:sz w:val="24"/>
          <w:szCs w:val="24"/>
        </w:rPr>
        <w:t>S</w:t>
      </w:r>
      <w:r w:rsidR="004B0C11" w:rsidRPr="416AAAAF">
        <w:rPr>
          <w:rFonts w:ascii="Times New Roman" w:eastAsia="Arial,Cambria" w:hAnsi="Times New Roman" w:cs="Times New Roman"/>
          <w:sz w:val="24"/>
          <w:szCs w:val="24"/>
        </w:rPr>
        <w:t xml:space="preserve">ubmission </w:t>
      </w:r>
      <w:r w:rsidRPr="416AAAAF">
        <w:rPr>
          <w:rFonts w:ascii="Times New Roman" w:eastAsia="Arial,Cambria" w:hAnsi="Times New Roman" w:cs="Times New Roman"/>
          <w:sz w:val="24"/>
          <w:szCs w:val="24"/>
        </w:rPr>
        <w:t xml:space="preserve">must include the following components: </w:t>
      </w:r>
    </w:p>
    <w:p w14:paraId="5B3E7AFE" w14:textId="71ACEBBE" w:rsidR="007C6D2F" w:rsidRPr="00E02EED" w:rsidRDefault="623824E7" w:rsidP="009111A4">
      <w:pPr>
        <w:numPr>
          <w:ilvl w:val="0"/>
          <w:numId w:val="19"/>
        </w:numPr>
        <w:ind w:left="360"/>
        <w:rPr>
          <w:rFonts w:ascii="Times New Roman" w:eastAsia="Arial,Cambria" w:hAnsi="Times New Roman" w:cs="Times New Roman"/>
          <w:b/>
          <w:bCs/>
          <w:sz w:val="24"/>
          <w:szCs w:val="24"/>
        </w:rPr>
      </w:pPr>
      <w:r w:rsidRPr="00E02EED">
        <w:rPr>
          <w:rFonts w:ascii="Times New Roman" w:eastAsia="Arial,Cambria" w:hAnsi="Times New Roman" w:cs="Times New Roman"/>
          <w:b/>
          <w:bCs/>
          <w:sz w:val="24"/>
          <w:szCs w:val="24"/>
        </w:rPr>
        <w:t xml:space="preserve">A signed letter from Planning Council </w:t>
      </w:r>
      <w:r w:rsidR="008F726D">
        <w:rPr>
          <w:rFonts w:ascii="Times New Roman" w:eastAsia="Arial,Cambria" w:hAnsi="Times New Roman" w:cs="Times New Roman"/>
          <w:b/>
          <w:bCs/>
          <w:sz w:val="24"/>
          <w:szCs w:val="24"/>
        </w:rPr>
        <w:t xml:space="preserve">(PC) or Planning Body (PB) </w:t>
      </w:r>
      <w:r w:rsidRPr="00E02EED">
        <w:rPr>
          <w:rFonts w:ascii="Times New Roman" w:eastAsia="Arial,Cambria" w:hAnsi="Times New Roman" w:cs="Times New Roman"/>
          <w:b/>
          <w:bCs/>
          <w:sz w:val="24"/>
          <w:szCs w:val="24"/>
        </w:rPr>
        <w:t>Chair(s)</w:t>
      </w:r>
      <w:r w:rsidR="008F726D">
        <w:rPr>
          <w:rFonts w:ascii="Times New Roman" w:eastAsia="Arial,Cambria" w:hAnsi="Times New Roman" w:cs="Times New Roman"/>
          <w:b/>
          <w:bCs/>
          <w:sz w:val="24"/>
          <w:szCs w:val="24"/>
        </w:rPr>
        <w:t xml:space="preserve"> </w:t>
      </w:r>
      <w:r w:rsidRPr="00E02EED">
        <w:rPr>
          <w:rFonts w:ascii="Times New Roman" w:eastAsia="Arial,Cambria" w:hAnsi="Times New Roman" w:cs="Times New Roman"/>
          <w:b/>
          <w:bCs/>
          <w:sz w:val="24"/>
          <w:szCs w:val="24"/>
        </w:rPr>
        <w:t xml:space="preserve">endorsing priorities and allocations, including a </w:t>
      </w:r>
      <w:r w:rsidR="007F5FC3">
        <w:rPr>
          <w:rFonts w:ascii="Times New Roman" w:eastAsia="Arial,Cambria" w:hAnsi="Times New Roman" w:cs="Times New Roman"/>
          <w:b/>
          <w:bCs/>
          <w:sz w:val="24"/>
          <w:szCs w:val="24"/>
        </w:rPr>
        <w:t xml:space="preserve">signed </w:t>
      </w:r>
      <w:r w:rsidRPr="00E02EED">
        <w:rPr>
          <w:rFonts w:ascii="Times New Roman" w:eastAsia="Arial,Cambria" w:hAnsi="Times New Roman" w:cs="Times New Roman"/>
          <w:b/>
          <w:bCs/>
          <w:sz w:val="24"/>
          <w:szCs w:val="24"/>
        </w:rPr>
        <w:t xml:space="preserve">copy of </w:t>
      </w:r>
      <w:r w:rsidR="0015136A">
        <w:rPr>
          <w:rFonts w:ascii="Times New Roman" w:eastAsia="Arial,Cambria" w:hAnsi="Times New Roman" w:cs="Times New Roman"/>
          <w:b/>
          <w:bCs/>
          <w:sz w:val="24"/>
          <w:szCs w:val="24"/>
        </w:rPr>
        <w:t xml:space="preserve">the </w:t>
      </w:r>
      <w:r w:rsidR="004B0C11">
        <w:rPr>
          <w:rFonts w:ascii="Times New Roman" w:eastAsia="Arial,Cambria" w:hAnsi="Times New Roman" w:cs="Times New Roman"/>
          <w:b/>
          <w:bCs/>
          <w:sz w:val="24"/>
          <w:szCs w:val="24"/>
        </w:rPr>
        <w:t xml:space="preserve">RWHAP </w:t>
      </w:r>
      <w:r w:rsidRPr="00E02EED">
        <w:rPr>
          <w:rFonts w:ascii="Times New Roman" w:eastAsia="Arial,Cambria" w:hAnsi="Times New Roman" w:cs="Times New Roman"/>
          <w:b/>
          <w:bCs/>
          <w:sz w:val="24"/>
          <w:szCs w:val="24"/>
        </w:rPr>
        <w:t xml:space="preserve">Part A &amp; </w:t>
      </w:r>
      <w:r w:rsidR="007F5956">
        <w:rPr>
          <w:rFonts w:ascii="Times New Roman" w:eastAsia="Arial,Cambria" w:hAnsi="Times New Roman" w:cs="Times New Roman"/>
          <w:b/>
          <w:bCs/>
          <w:sz w:val="24"/>
          <w:szCs w:val="24"/>
        </w:rPr>
        <w:t>Minority AIDS Initiative (</w:t>
      </w:r>
      <w:r w:rsidRPr="00E02EED">
        <w:rPr>
          <w:rFonts w:ascii="Times New Roman" w:eastAsia="Arial,Cambria" w:hAnsi="Times New Roman" w:cs="Times New Roman"/>
          <w:b/>
          <w:bCs/>
          <w:sz w:val="24"/>
          <w:szCs w:val="24"/>
        </w:rPr>
        <w:t>MAI</w:t>
      </w:r>
      <w:r w:rsidR="007F5956">
        <w:rPr>
          <w:rFonts w:ascii="Times New Roman" w:eastAsia="Arial,Cambria" w:hAnsi="Times New Roman" w:cs="Times New Roman"/>
          <w:b/>
          <w:bCs/>
          <w:sz w:val="24"/>
          <w:szCs w:val="24"/>
        </w:rPr>
        <w:t>)</w:t>
      </w:r>
      <w:r w:rsidRPr="00E02EED">
        <w:rPr>
          <w:rFonts w:ascii="Times New Roman" w:eastAsia="Arial,Cambria" w:hAnsi="Times New Roman" w:cs="Times New Roman"/>
          <w:b/>
          <w:bCs/>
          <w:sz w:val="24"/>
          <w:szCs w:val="24"/>
        </w:rPr>
        <w:t xml:space="preserve"> Planned Allocations Table</w:t>
      </w:r>
    </w:p>
    <w:p w14:paraId="3BFF58D7" w14:textId="414A6642" w:rsidR="00D25EC7" w:rsidRPr="007F5FC3" w:rsidRDefault="623824E7" w:rsidP="009111A4">
      <w:pPr>
        <w:numPr>
          <w:ilvl w:val="0"/>
          <w:numId w:val="19"/>
        </w:numPr>
        <w:ind w:left="360"/>
        <w:rPr>
          <w:rFonts w:ascii="Times New Roman" w:eastAsia="Arial,Cambria" w:hAnsi="Times New Roman" w:cs="Times New Roman"/>
          <w:b/>
          <w:bCs/>
          <w:sz w:val="24"/>
          <w:szCs w:val="24"/>
        </w:rPr>
      </w:pPr>
      <w:r w:rsidRPr="0D127D37">
        <w:rPr>
          <w:rFonts w:ascii="Times New Roman" w:eastAsia="Arial,Cambria" w:hAnsi="Times New Roman" w:cs="Times New Roman"/>
          <w:b/>
          <w:bCs/>
          <w:sz w:val="24"/>
          <w:szCs w:val="24"/>
        </w:rPr>
        <w:t>Planning Council</w:t>
      </w:r>
      <w:r w:rsidR="00E63819" w:rsidRPr="0D127D37">
        <w:rPr>
          <w:rFonts w:ascii="Times New Roman" w:eastAsia="Arial,Cambria" w:hAnsi="Times New Roman" w:cs="Times New Roman"/>
          <w:b/>
          <w:bCs/>
          <w:sz w:val="24"/>
          <w:szCs w:val="24"/>
        </w:rPr>
        <w:t>/Planning Body</w:t>
      </w:r>
      <w:r w:rsidRPr="0D127D37">
        <w:rPr>
          <w:rFonts w:ascii="Times New Roman" w:eastAsia="Arial,Cambria" w:hAnsi="Times New Roman" w:cs="Times New Roman"/>
          <w:b/>
          <w:bCs/>
          <w:sz w:val="24"/>
          <w:szCs w:val="24"/>
        </w:rPr>
        <w:t xml:space="preserve"> Membership Roster and Reflectiveness</w:t>
      </w:r>
      <w:r w:rsidR="00FD682C" w:rsidRPr="0D127D37">
        <w:rPr>
          <w:rFonts w:ascii="Times New Roman" w:eastAsia="Arial,Cambria" w:hAnsi="Times New Roman" w:cs="Times New Roman"/>
          <w:b/>
          <w:bCs/>
          <w:sz w:val="24"/>
          <w:szCs w:val="24"/>
        </w:rPr>
        <w:t xml:space="preserve"> Worksheet</w:t>
      </w:r>
    </w:p>
    <w:p w14:paraId="7C14E836" w14:textId="54955350" w:rsidR="53ABB51E" w:rsidRPr="009111A4" w:rsidRDefault="53ABB51E" w:rsidP="009111A4">
      <w:pPr>
        <w:numPr>
          <w:ilvl w:val="0"/>
          <w:numId w:val="19"/>
        </w:numPr>
        <w:ind w:left="360"/>
        <w:rPr>
          <w:b/>
          <w:bCs/>
          <w:sz w:val="24"/>
          <w:szCs w:val="24"/>
        </w:rPr>
      </w:pPr>
      <w:r w:rsidRPr="416AAAAF">
        <w:rPr>
          <w:rFonts w:ascii="Times New Roman" w:eastAsia="Arial,Cambria" w:hAnsi="Times New Roman" w:cs="Times New Roman"/>
          <w:b/>
          <w:bCs/>
          <w:sz w:val="24"/>
          <w:szCs w:val="24"/>
        </w:rPr>
        <w:t xml:space="preserve">Clinical Quality Management </w:t>
      </w:r>
      <w:r w:rsidR="00D06EFD">
        <w:rPr>
          <w:rFonts w:ascii="Times New Roman" w:eastAsia="Arial,Cambria" w:hAnsi="Times New Roman" w:cs="Times New Roman"/>
          <w:b/>
          <w:bCs/>
          <w:sz w:val="24"/>
          <w:szCs w:val="24"/>
        </w:rPr>
        <w:t xml:space="preserve">(CQM) </w:t>
      </w:r>
      <w:r w:rsidRPr="416AAAAF">
        <w:rPr>
          <w:rFonts w:ascii="Times New Roman" w:eastAsia="Arial,Cambria" w:hAnsi="Times New Roman" w:cs="Times New Roman"/>
          <w:b/>
          <w:bCs/>
          <w:sz w:val="24"/>
          <w:szCs w:val="24"/>
        </w:rPr>
        <w:t>Plan</w:t>
      </w:r>
    </w:p>
    <w:p w14:paraId="7C40AF39" w14:textId="19718FD1" w:rsidR="008B4811" w:rsidRPr="009111A4" w:rsidRDefault="00196946" w:rsidP="009111A4">
      <w:pPr>
        <w:numPr>
          <w:ilvl w:val="0"/>
          <w:numId w:val="19"/>
        </w:numPr>
        <w:ind w:left="360"/>
        <w:rPr>
          <w:b/>
          <w:bCs/>
          <w:sz w:val="24"/>
          <w:szCs w:val="24"/>
        </w:rPr>
      </w:pPr>
      <w:r>
        <w:rPr>
          <w:rFonts w:ascii="Times New Roman" w:eastAsia="Arial,Cambria" w:hAnsi="Times New Roman" w:cs="Times New Roman"/>
          <w:b/>
          <w:bCs/>
          <w:sz w:val="24"/>
          <w:szCs w:val="24"/>
        </w:rPr>
        <w:t xml:space="preserve">RWHAP </w:t>
      </w:r>
      <w:r w:rsidR="00CF23E4">
        <w:rPr>
          <w:rFonts w:ascii="Times New Roman" w:eastAsia="Arial,Cambria" w:hAnsi="Times New Roman" w:cs="Times New Roman"/>
          <w:b/>
          <w:bCs/>
          <w:sz w:val="24"/>
          <w:szCs w:val="24"/>
        </w:rPr>
        <w:t xml:space="preserve">Part A </w:t>
      </w:r>
      <w:r>
        <w:rPr>
          <w:rFonts w:ascii="Times New Roman" w:eastAsia="Arial,Cambria" w:hAnsi="Times New Roman" w:cs="Times New Roman"/>
          <w:b/>
          <w:bCs/>
          <w:sz w:val="24"/>
          <w:szCs w:val="24"/>
        </w:rPr>
        <w:t xml:space="preserve">and MAI </w:t>
      </w:r>
      <w:r w:rsidR="00D6756E">
        <w:rPr>
          <w:rFonts w:ascii="Times New Roman" w:eastAsia="Arial,Cambria" w:hAnsi="Times New Roman" w:cs="Times New Roman"/>
          <w:b/>
          <w:bCs/>
          <w:sz w:val="24"/>
          <w:szCs w:val="24"/>
        </w:rPr>
        <w:t>Service Category Plan Table</w:t>
      </w:r>
    </w:p>
    <w:p w14:paraId="2BC2E4D3" w14:textId="52DC5192" w:rsidR="00D6756E" w:rsidRDefault="00D6756E" w:rsidP="009111A4">
      <w:pPr>
        <w:numPr>
          <w:ilvl w:val="0"/>
          <w:numId w:val="19"/>
        </w:numPr>
        <w:ind w:left="360"/>
        <w:rPr>
          <w:b/>
          <w:bCs/>
          <w:sz w:val="24"/>
          <w:szCs w:val="24"/>
        </w:rPr>
      </w:pPr>
      <w:r>
        <w:rPr>
          <w:rFonts w:ascii="Times New Roman" w:eastAsia="Arial,Cambria" w:hAnsi="Times New Roman" w:cs="Times New Roman"/>
          <w:b/>
          <w:bCs/>
          <w:sz w:val="24"/>
          <w:szCs w:val="24"/>
        </w:rPr>
        <w:t>HIV Care Continuum Services Table</w:t>
      </w:r>
    </w:p>
    <w:p w14:paraId="62203FB5" w14:textId="517BF257" w:rsidR="00066845" w:rsidRPr="00E02EED" w:rsidRDefault="623824E7" w:rsidP="05567410">
      <w:pPr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5567410">
        <w:rPr>
          <w:rFonts w:ascii="Times New Roman" w:eastAsia="Arial,Cambria" w:hAnsi="Times New Roman" w:cs="Times New Roman"/>
          <w:sz w:val="24"/>
          <w:szCs w:val="24"/>
        </w:rPr>
        <w:t>If you require assistance or have qu</w:t>
      </w:r>
      <w:r w:rsidR="008F726D" w:rsidRPr="05567410">
        <w:rPr>
          <w:rFonts w:ascii="Times New Roman" w:eastAsia="Arial,Cambria" w:hAnsi="Times New Roman" w:cs="Times New Roman"/>
          <w:sz w:val="24"/>
          <w:szCs w:val="24"/>
        </w:rPr>
        <w:t>estions about the Program S</w:t>
      </w:r>
      <w:r w:rsidRPr="05567410">
        <w:rPr>
          <w:rFonts w:ascii="Times New Roman" w:eastAsia="Arial,Cambria" w:hAnsi="Times New Roman" w:cs="Times New Roman"/>
          <w:sz w:val="24"/>
          <w:szCs w:val="24"/>
        </w:rPr>
        <w:t>ubmission, please contact your Division of Metropolitan HIV/AIDS Program</w:t>
      </w:r>
      <w:r w:rsidR="66A1EA22" w:rsidRPr="05567410">
        <w:rPr>
          <w:rFonts w:ascii="Times New Roman" w:eastAsia="Arial,Cambria" w:hAnsi="Times New Roman" w:cs="Times New Roman"/>
          <w:sz w:val="24"/>
          <w:szCs w:val="24"/>
        </w:rPr>
        <w:t>s</w:t>
      </w:r>
      <w:r w:rsidRPr="05567410">
        <w:rPr>
          <w:rFonts w:ascii="Times New Roman" w:eastAsia="Arial,Cambria" w:hAnsi="Times New Roman" w:cs="Times New Roman"/>
          <w:sz w:val="24"/>
          <w:szCs w:val="24"/>
        </w:rPr>
        <w:t xml:space="preserve"> (DMHAP) </w:t>
      </w:r>
      <w:r w:rsidR="0069154F" w:rsidRPr="05567410">
        <w:rPr>
          <w:rFonts w:ascii="Times New Roman" w:eastAsia="Arial,Cambria" w:hAnsi="Times New Roman" w:cs="Times New Roman"/>
          <w:sz w:val="24"/>
          <w:szCs w:val="24"/>
        </w:rPr>
        <w:t>p</w:t>
      </w:r>
      <w:r w:rsidRPr="05567410">
        <w:rPr>
          <w:rFonts w:ascii="Times New Roman" w:eastAsia="Arial,Cambria" w:hAnsi="Times New Roman" w:cs="Times New Roman"/>
          <w:sz w:val="24"/>
          <w:szCs w:val="24"/>
        </w:rPr>
        <w:t xml:space="preserve">roject </w:t>
      </w:r>
      <w:r w:rsidR="0069154F" w:rsidRPr="05567410">
        <w:rPr>
          <w:rFonts w:ascii="Times New Roman" w:eastAsia="Arial,Cambria" w:hAnsi="Times New Roman" w:cs="Times New Roman"/>
          <w:sz w:val="24"/>
          <w:szCs w:val="24"/>
        </w:rPr>
        <w:t>o</w:t>
      </w:r>
      <w:r w:rsidRPr="05567410">
        <w:rPr>
          <w:rFonts w:ascii="Times New Roman" w:eastAsia="Arial,Cambria" w:hAnsi="Times New Roman" w:cs="Times New Roman"/>
          <w:sz w:val="24"/>
          <w:szCs w:val="24"/>
        </w:rPr>
        <w:t xml:space="preserve">fficer. </w:t>
      </w:r>
    </w:p>
    <w:p w14:paraId="0DD25A63" w14:textId="61C7D50A" w:rsidR="00442279" w:rsidRPr="008F726D" w:rsidRDefault="623824E7">
      <w:pPr>
        <w:rPr>
          <w:rFonts w:ascii="Times New Roman" w:hAnsi="Times New Roman" w:cs="Times New Roman"/>
          <w:b/>
          <w:sz w:val="24"/>
          <w:szCs w:val="36"/>
          <w:u w:val="single"/>
        </w:rPr>
      </w:pPr>
      <w:r w:rsidRPr="008F726D">
        <w:rPr>
          <w:rFonts w:ascii="Times New Roman" w:eastAsiaTheme="majorEastAsia" w:hAnsi="Times New Roman" w:cs="Times New Roman"/>
          <w:b/>
          <w:bCs/>
          <w:sz w:val="24"/>
          <w:szCs w:val="40"/>
          <w:u w:val="single"/>
        </w:rPr>
        <w:t>Program Submission Requirements</w:t>
      </w:r>
    </w:p>
    <w:p w14:paraId="3D2D56F9" w14:textId="31368FE6" w:rsidR="00CD11F0" w:rsidRPr="008F726D" w:rsidRDefault="623824E7" w:rsidP="009111A4">
      <w:pPr>
        <w:rPr>
          <w:rFonts w:ascii="Times New Roman" w:eastAsia="Cambria" w:hAnsi="Times New Roman" w:cs="Times New Roman"/>
          <w:b/>
          <w:sz w:val="24"/>
          <w:szCs w:val="28"/>
          <w:u w:val="single"/>
        </w:rPr>
      </w:pPr>
      <w:r w:rsidRPr="008F726D">
        <w:rPr>
          <w:rFonts w:ascii="Times New Roman" w:eastAsia="Arial,Cambria" w:hAnsi="Times New Roman" w:cs="Times New Roman"/>
          <w:b/>
          <w:bCs/>
          <w:sz w:val="24"/>
          <w:szCs w:val="28"/>
          <w:u w:val="single"/>
        </w:rPr>
        <w:t>Section 1: A sign</w:t>
      </w:r>
      <w:r w:rsidR="00626534">
        <w:rPr>
          <w:rFonts w:ascii="Times New Roman" w:eastAsia="Arial,Cambria" w:hAnsi="Times New Roman" w:cs="Times New Roman"/>
          <w:b/>
          <w:bCs/>
          <w:sz w:val="24"/>
          <w:szCs w:val="28"/>
          <w:u w:val="single"/>
        </w:rPr>
        <w:t xml:space="preserve">ed letter from Planning Council (PC) or Planning Body (PB) </w:t>
      </w:r>
      <w:r w:rsidRPr="008F726D">
        <w:rPr>
          <w:rFonts w:ascii="Times New Roman" w:eastAsia="Arial,Cambria" w:hAnsi="Times New Roman" w:cs="Times New Roman"/>
          <w:b/>
          <w:bCs/>
          <w:sz w:val="24"/>
          <w:szCs w:val="28"/>
          <w:u w:val="single"/>
        </w:rPr>
        <w:t xml:space="preserve">Chair(s) endorsing priorities and allocations, including a </w:t>
      </w:r>
      <w:r w:rsidR="007F5FC3">
        <w:rPr>
          <w:rFonts w:ascii="Times New Roman" w:eastAsia="Arial,Cambria" w:hAnsi="Times New Roman" w:cs="Times New Roman"/>
          <w:b/>
          <w:bCs/>
          <w:sz w:val="24"/>
          <w:szCs w:val="28"/>
          <w:u w:val="single"/>
        </w:rPr>
        <w:t xml:space="preserve">signed </w:t>
      </w:r>
      <w:r w:rsidR="00C93F49" w:rsidRPr="008F726D">
        <w:rPr>
          <w:rFonts w:ascii="Times New Roman" w:eastAsia="Arial,Cambria" w:hAnsi="Times New Roman" w:cs="Times New Roman"/>
          <w:b/>
          <w:bCs/>
          <w:sz w:val="24"/>
          <w:szCs w:val="28"/>
          <w:u w:val="single"/>
        </w:rPr>
        <w:t>copy of</w:t>
      </w:r>
      <w:r w:rsidR="0015136A">
        <w:rPr>
          <w:rFonts w:ascii="Times New Roman" w:eastAsia="Arial,Cambria" w:hAnsi="Times New Roman" w:cs="Times New Roman"/>
          <w:b/>
          <w:bCs/>
          <w:sz w:val="24"/>
          <w:szCs w:val="28"/>
          <w:u w:val="single"/>
        </w:rPr>
        <w:t xml:space="preserve"> the </w:t>
      </w:r>
      <w:r w:rsidR="00A32533">
        <w:rPr>
          <w:rFonts w:ascii="Times New Roman" w:eastAsia="Arial,Cambria" w:hAnsi="Times New Roman" w:cs="Times New Roman"/>
          <w:b/>
          <w:bCs/>
          <w:sz w:val="24"/>
          <w:szCs w:val="28"/>
          <w:u w:val="single"/>
        </w:rPr>
        <w:t>FY</w:t>
      </w:r>
      <w:r w:rsidR="00762239">
        <w:rPr>
          <w:rFonts w:ascii="Times New Roman" w:eastAsia="Arial,Cambria" w:hAnsi="Times New Roman" w:cs="Times New Roman"/>
          <w:b/>
          <w:bCs/>
          <w:sz w:val="24"/>
          <w:szCs w:val="28"/>
          <w:u w:val="single"/>
        </w:rPr>
        <w:t xml:space="preserve"> </w:t>
      </w:r>
      <w:r w:rsidR="00A32533">
        <w:rPr>
          <w:rFonts w:ascii="Times New Roman" w:eastAsia="Arial,Cambria" w:hAnsi="Times New Roman" w:cs="Times New Roman"/>
          <w:b/>
          <w:bCs/>
          <w:sz w:val="24"/>
          <w:szCs w:val="28"/>
          <w:u w:val="single"/>
        </w:rPr>
        <w:t xml:space="preserve">2023 </w:t>
      </w:r>
      <w:r w:rsidR="00202A2A">
        <w:rPr>
          <w:rFonts w:ascii="Times New Roman" w:eastAsia="Arial,Cambria" w:hAnsi="Times New Roman" w:cs="Times New Roman"/>
          <w:b/>
          <w:bCs/>
          <w:sz w:val="24"/>
          <w:szCs w:val="28"/>
          <w:u w:val="single"/>
        </w:rPr>
        <w:t xml:space="preserve">Ryan White HIV/AIDS </w:t>
      </w:r>
      <w:r w:rsidRPr="008F726D">
        <w:rPr>
          <w:rFonts w:ascii="Times New Roman" w:eastAsia="Arial,Cambria" w:hAnsi="Times New Roman" w:cs="Times New Roman"/>
          <w:b/>
          <w:bCs/>
          <w:sz w:val="24"/>
          <w:szCs w:val="28"/>
          <w:u w:val="single"/>
        </w:rPr>
        <w:t>Part A &amp; MAI Planned Allocations Table</w:t>
      </w:r>
    </w:p>
    <w:p w14:paraId="60D885B2" w14:textId="153B320A" w:rsidR="00013B0B" w:rsidRPr="00C93F49" w:rsidRDefault="623824E7" w:rsidP="009111A4">
      <w:pPr>
        <w:pStyle w:val="ListParagraph"/>
        <w:numPr>
          <w:ilvl w:val="0"/>
          <w:numId w:val="5"/>
        </w:numPr>
        <w:spacing w:after="0" w:line="276" w:lineRule="auto"/>
        <w:ind w:left="360"/>
        <w:rPr>
          <w:rFonts w:ascii="Times New Roman" w:eastAsia="Arial" w:hAnsi="Times New Roman"/>
          <w:color w:val="000000"/>
        </w:rPr>
      </w:pPr>
      <w:r w:rsidRPr="4BA8FA9E">
        <w:rPr>
          <w:rFonts w:ascii="Times New Roman" w:eastAsiaTheme="minorEastAsia" w:hAnsi="Times New Roman"/>
          <w:color w:val="000000" w:themeColor="text1"/>
        </w:rPr>
        <w:t>The letter must indicate that</w:t>
      </w:r>
      <w:r w:rsidR="00AB3727" w:rsidRPr="4BA8FA9E">
        <w:rPr>
          <w:rFonts w:ascii="Times New Roman" w:eastAsiaTheme="minorEastAsia" w:hAnsi="Times New Roman"/>
          <w:color w:val="000000" w:themeColor="text1"/>
        </w:rPr>
        <w:t xml:space="preserve"> all RWHAP HIV core medical and support services were prioritized during the annual </w:t>
      </w:r>
      <w:r w:rsidR="00360B0A">
        <w:rPr>
          <w:rFonts w:ascii="Times New Roman" w:eastAsiaTheme="minorEastAsia" w:hAnsi="Times New Roman"/>
          <w:color w:val="000000" w:themeColor="text1"/>
        </w:rPr>
        <w:t>priority setting and resource allocation (</w:t>
      </w:r>
      <w:r w:rsidR="00AB3727" w:rsidRPr="4BA8FA9E">
        <w:rPr>
          <w:rFonts w:ascii="Times New Roman" w:eastAsiaTheme="minorEastAsia" w:hAnsi="Times New Roman"/>
          <w:color w:val="000000" w:themeColor="text1"/>
        </w:rPr>
        <w:t>PSRA</w:t>
      </w:r>
      <w:r w:rsidR="00360B0A">
        <w:rPr>
          <w:rFonts w:ascii="Times New Roman" w:eastAsiaTheme="minorEastAsia" w:hAnsi="Times New Roman"/>
          <w:color w:val="000000" w:themeColor="text1"/>
        </w:rPr>
        <w:t>)</w:t>
      </w:r>
      <w:r w:rsidR="00AB3727" w:rsidRPr="4BA8FA9E">
        <w:rPr>
          <w:rFonts w:ascii="Times New Roman" w:eastAsiaTheme="minorEastAsia" w:hAnsi="Times New Roman"/>
          <w:color w:val="000000" w:themeColor="text1"/>
        </w:rPr>
        <w:t xml:space="preserve"> and that</w:t>
      </w:r>
      <w:r w:rsidRPr="4BA8FA9E">
        <w:rPr>
          <w:rFonts w:ascii="Times New Roman" w:eastAsiaTheme="minorEastAsia" w:hAnsi="Times New Roman"/>
          <w:color w:val="000000" w:themeColor="text1"/>
        </w:rPr>
        <w:t xml:space="preserve"> the P</w:t>
      </w:r>
      <w:r w:rsidR="31CBC1D9" w:rsidRPr="4BA8FA9E">
        <w:rPr>
          <w:rFonts w:ascii="Times New Roman" w:eastAsiaTheme="minorEastAsia" w:hAnsi="Times New Roman"/>
          <w:color w:val="000000" w:themeColor="text1"/>
        </w:rPr>
        <w:t>lanning Council (PC)</w:t>
      </w:r>
      <w:r w:rsidR="1925F95E" w:rsidRPr="4BA8FA9E">
        <w:rPr>
          <w:rFonts w:ascii="Times New Roman" w:eastAsiaTheme="minorEastAsia" w:hAnsi="Times New Roman"/>
          <w:color w:val="000000" w:themeColor="text1"/>
        </w:rPr>
        <w:t xml:space="preserve"> </w:t>
      </w:r>
      <w:r w:rsidR="00626534" w:rsidRPr="4BA8FA9E">
        <w:rPr>
          <w:rFonts w:ascii="Times New Roman" w:eastAsiaTheme="minorEastAsia" w:hAnsi="Times New Roman"/>
          <w:color w:val="000000" w:themeColor="text1"/>
        </w:rPr>
        <w:t xml:space="preserve">or </w:t>
      </w:r>
      <w:r w:rsidR="31AA7A5C" w:rsidRPr="4BA8FA9E">
        <w:rPr>
          <w:rFonts w:ascii="Times New Roman" w:eastAsiaTheme="minorEastAsia" w:hAnsi="Times New Roman"/>
          <w:color w:val="000000" w:themeColor="text1"/>
        </w:rPr>
        <w:t>Planning Body (</w:t>
      </w:r>
      <w:r w:rsidR="00626534" w:rsidRPr="4BA8FA9E">
        <w:rPr>
          <w:rFonts w:ascii="Times New Roman" w:eastAsiaTheme="minorEastAsia" w:hAnsi="Times New Roman"/>
          <w:color w:val="000000" w:themeColor="text1"/>
        </w:rPr>
        <w:t>PB</w:t>
      </w:r>
      <w:r w:rsidR="7EE59D63" w:rsidRPr="4BA8FA9E">
        <w:rPr>
          <w:rFonts w:ascii="Times New Roman" w:eastAsiaTheme="minorEastAsia" w:hAnsi="Times New Roman"/>
          <w:color w:val="000000" w:themeColor="text1"/>
        </w:rPr>
        <w:t>)</w:t>
      </w:r>
      <w:r w:rsidR="00626534" w:rsidRPr="4BA8FA9E">
        <w:rPr>
          <w:rFonts w:ascii="Times New Roman" w:eastAsiaTheme="minorEastAsia" w:hAnsi="Times New Roman"/>
          <w:color w:val="000000" w:themeColor="text1"/>
        </w:rPr>
        <w:t xml:space="preserve"> </w:t>
      </w:r>
      <w:r w:rsidRPr="4BA8FA9E">
        <w:rPr>
          <w:rFonts w:ascii="Times New Roman" w:eastAsiaTheme="minorEastAsia" w:hAnsi="Times New Roman"/>
          <w:color w:val="000000" w:themeColor="text1"/>
        </w:rPr>
        <w:t>concurs with the funded service categories and the dollar</w:t>
      </w:r>
      <w:r w:rsidR="00626534" w:rsidRPr="4BA8FA9E">
        <w:rPr>
          <w:rFonts w:ascii="Times New Roman" w:eastAsiaTheme="minorEastAsia" w:hAnsi="Times New Roman"/>
          <w:color w:val="000000" w:themeColor="text1"/>
        </w:rPr>
        <w:t xml:space="preserve"> am</w:t>
      </w:r>
      <w:r w:rsidR="007F5FC3" w:rsidRPr="4BA8FA9E">
        <w:rPr>
          <w:rFonts w:ascii="Times New Roman" w:eastAsiaTheme="minorEastAsia" w:hAnsi="Times New Roman"/>
          <w:color w:val="000000" w:themeColor="text1"/>
        </w:rPr>
        <w:t xml:space="preserve">ount as reflected in the FY </w:t>
      </w:r>
      <w:r w:rsidR="3301D3B7" w:rsidRPr="4BA8FA9E">
        <w:rPr>
          <w:rFonts w:ascii="Times New Roman" w:eastAsiaTheme="minorEastAsia" w:hAnsi="Times New Roman"/>
          <w:color w:val="000000" w:themeColor="text1"/>
        </w:rPr>
        <w:t>2023</w:t>
      </w:r>
      <w:r w:rsidR="0015136A" w:rsidRPr="4BA8FA9E">
        <w:rPr>
          <w:rFonts w:ascii="Times New Roman" w:eastAsiaTheme="minorEastAsia" w:hAnsi="Times New Roman"/>
          <w:color w:val="000000" w:themeColor="text1"/>
        </w:rPr>
        <w:t xml:space="preserve"> </w:t>
      </w:r>
      <w:r w:rsidR="00A32533">
        <w:rPr>
          <w:rFonts w:ascii="Times New Roman" w:eastAsiaTheme="minorEastAsia" w:hAnsi="Times New Roman"/>
          <w:color w:val="000000" w:themeColor="text1"/>
        </w:rPr>
        <w:t xml:space="preserve">RWHAP </w:t>
      </w:r>
      <w:r w:rsidRPr="4BA8FA9E">
        <w:rPr>
          <w:rFonts w:ascii="Times New Roman" w:eastAsiaTheme="minorEastAsia" w:hAnsi="Times New Roman"/>
          <w:color w:val="000000" w:themeColor="text1"/>
        </w:rPr>
        <w:t xml:space="preserve">Part A and MAI Allocations Table. </w:t>
      </w:r>
    </w:p>
    <w:p w14:paraId="5FE6446A" w14:textId="77777777" w:rsidR="00C93F49" w:rsidRPr="00E02EED" w:rsidRDefault="00C93F49" w:rsidP="009111A4">
      <w:pPr>
        <w:pStyle w:val="ListParagraph"/>
        <w:spacing w:after="0" w:line="276" w:lineRule="auto"/>
        <w:ind w:left="0"/>
        <w:rPr>
          <w:rFonts w:ascii="Times New Roman" w:eastAsia="Arial" w:hAnsi="Times New Roman"/>
          <w:color w:val="000000"/>
        </w:rPr>
      </w:pPr>
    </w:p>
    <w:p w14:paraId="57A97A62" w14:textId="6D20B2A4" w:rsidR="00AA0BEA" w:rsidRPr="00AA0BEA" w:rsidRDefault="623824E7" w:rsidP="009111A4">
      <w:pPr>
        <w:pStyle w:val="ListParagraph"/>
        <w:numPr>
          <w:ilvl w:val="0"/>
          <w:numId w:val="5"/>
        </w:numPr>
        <w:spacing w:after="0" w:line="276" w:lineRule="auto"/>
        <w:ind w:left="360"/>
        <w:rPr>
          <w:rFonts w:ascii="Times New Roman" w:eastAsia="Arial" w:hAnsi="Times New Roman"/>
          <w:color w:val="000000"/>
        </w:rPr>
      </w:pPr>
      <w:r w:rsidRPr="4BA8FA9E">
        <w:rPr>
          <w:rFonts w:ascii="Times New Roman" w:eastAsiaTheme="minorEastAsia" w:hAnsi="Times New Roman"/>
          <w:color w:val="000000" w:themeColor="text1"/>
        </w:rPr>
        <w:t xml:space="preserve">Include a </w:t>
      </w:r>
      <w:r w:rsidR="00CF3C99" w:rsidRPr="4BA8FA9E">
        <w:rPr>
          <w:rFonts w:ascii="Times New Roman" w:eastAsiaTheme="minorEastAsia" w:hAnsi="Times New Roman"/>
          <w:color w:val="000000" w:themeColor="text1"/>
        </w:rPr>
        <w:t>signed copy of the</w:t>
      </w:r>
      <w:r w:rsidR="00360B0A">
        <w:rPr>
          <w:rFonts w:ascii="Times New Roman" w:eastAsiaTheme="minorEastAsia" w:hAnsi="Times New Roman"/>
          <w:color w:val="000000" w:themeColor="text1"/>
        </w:rPr>
        <w:t xml:space="preserve"> RWHAP</w:t>
      </w:r>
      <w:r w:rsidR="00CF3C99" w:rsidRPr="4BA8FA9E">
        <w:rPr>
          <w:rFonts w:ascii="Times New Roman" w:eastAsiaTheme="minorEastAsia" w:hAnsi="Times New Roman"/>
          <w:color w:val="000000" w:themeColor="text1"/>
        </w:rPr>
        <w:t xml:space="preserve"> Part A </w:t>
      </w:r>
      <w:r w:rsidR="00AD6750">
        <w:rPr>
          <w:rFonts w:ascii="Times New Roman" w:eastAsiaTheme="minorEastAsia" w:hAnsi="Times New Roman"/>
          <w:color w:val="000000" w:themeColor="text1"/>
        </w:rPr>
        <w:t>and</w:t>
      </w:r>
      <w:r w:rsidR="00AD6750" w:rsidRPr="4BA8FA9E">
        <w:rPr>
          <w:rFonts w:ascii="Times New Roman" w:eastAsiaTheme="minorEastAsia" w:hAnsi="Times New Roman"/>
          <w:color w:val="000000" w:themeColor="text1"/>
        </w:rPr>
        <w:t xml:space="preserve"> </w:t>
      </w:r>
      <w:r w:rsidR="00CF3C99" w:rsidRPr="4BA8FA9E">
        <w:rPr>
          <w:rFonts w:ascii="Times New Roman" w:eastAsiaTheme="minorEastAsia" w:hAnsi="Times New Roman"/>
          <w:color w:val="000000" w:themeColor="text1"/>
        </w:rPr>
        <w:t xml:space="preserve">MAI Planned Allocations Table </w:t>
      </w:r>
      <w:r w:rsidR="00F316A9" w:rsidRPr="4BA8FA9E">
        <w:rPr>
          <w:rFonts w:ascii="Times New Roman" w:eastAsiaTheme="minorEastAsia" w:hAnsi="Times New Roman"/>
          <w:color w:val="000000" w:themeColor="text1"/>
        </w:rPr>
        <w:t xml:space="preserve">that has been printed from </w:t>
      </w:r>
      <w:r w:rsidR="00672FC2" w:rsidRPr="4BA8FA9E">
        <w:rPr>
          <w:rFonts w:ascii="Times New Roman" w:eastAsiaTheme="minorEastAsia" w:hAnsi="Times New Roman"/>
          <w:color w:val="000000" w:themeColor="text1"/>
        </w:rPr>
        <w:t xml:space="preserve">the </w:t>
      </w:r>
      <w:r w:rsidR="004A3C6D" w:rsidRPr="4BA8FA9E">
        <w:rPr>
          <w:rFonts w:ascii="Times New Roman" w:eastAsiaTheme="minorEastAsia" w:hAnsi="Times New Roman"/>
          <w:color w:val="000000" w:themeColor="text1"/>
        </w:rPr>
        <w:t>G</w:t>
      </w:r>
      <w:r w:rsidR="00672FC2" w:rsidRPr="4BA8FA9E">
        <w:rPr>
          <w:rFonts w:ascii="Times New Roman" w:eastAsiaTheme="minorEastAsia" w:hAnsi="Times New Roman"/>
          <w:color w:val="000000" w:themeColor="text1"/>
        </w:rPr>
        <w:t xml:space="preserve">rantee </w:t>
      </w:r>
      <w:r w:rsidR="004A3C6D" w:rsidRPr="4BA8FA9E">
        <w:rPr>
          <w:rFonts w:ascii="Times New Roman" w:eastAsiaTheme="minorEastAsia" w:hAnsi="Times New Roman"/>
          <w:color w:val="000000" w:themeColor="text1"/>
        </w:rPr>
        <w:t>C</w:t>
      </w:r>
      <w:r w:rsidR="00672FC2" w:rsidRPr="4BA8FA9E">
        <w:rPr>
          <w:rFonts w:ascii="Times New Roman" w:eastAsiaTheme="minorEastAsia" w:hAnsi="Times New Roman"/>
          <w:color w:val="000000" w:themeColor="text1"/>
        </w:rPr>
        <w:t xml:space="preserve">ontract </w:t>
      </w:r>
      <w:r w:rsidR="004A3C6D" w:rsidRPr="4BA8FA9E">
        <w:rPr>
          <w:rFonts w:ascii="Times New Roman" w:eastAsiaTheme="minorEastAsia" w:hAnsi="Times New Roman"/>
          <w:color w:val="000000" w:themeColor="text1"/>
        </w:rPr>
        <w:t>M</w:t>
      </w:r>
      <w:r w:rsidR="00672FC2" w:rsidRPr="4BA8FA9E">
        <w:rPr>
          <w:rFonts w:ascii="Times New Roman" w:eastAsiaTheme="minorEastAsia" w:hAnsi="Times New Roman"/>
          <w:color w:val="000000" w:themeColor="text1"/>
        </w:rPr>
        <w:t xml:space="preserve">anagement </w:t>
      </w:r>
      <w:r w:rsidR="004A3C6D" w:rsidRPr="4BA8FA9E">
        <w:rPr>
          <w:rFonts w:ascii="Times New Roman" w:eastAsiaTheme="minorEastAsia" w:hAnsi="Times New Roman"/>
          <w:color w:val="000000" w:themeColor="text1"/>
        </w:rPr>
        <w:t>S</w:t>
      </w:r>
      <w:r w:rsidR="00672FC2" w:rsidRPr="4BA8FA9E">
        <w:rPr>
          <w:rFonts w:ascii="Times New Roman" w:eastAsiaTheme="minorEastAsia" w:hAnsi="Times New Roman"/>
          <w:color w:val="000000" w:themeColor="text1"/>
        </w:rPr>
        <w:t>ystem (</w:t>
      </w:r>
      <w:r w:rsidR="00F316A9" w:rsidRPr="4BA8FA9E">
        <w:rPr>
          <w:rFonts w:ascii="Times New Roman" w:eastAsiaTheme="minorEastAsia" w:hAnsi="Times New Roman"/>
          <w:color w:val="000000" w:themeColor="text1"/>
        </w:rPr>
        <w:t>GCMS</w:t>
      </w:r>
      <w:r w:rsidR="00672FC2" w:rsidRPr="4BA8FA9E">
        <w:rPr>
          <w:rFonts w:ascii="Times New Roman" w:eastAsiaTheme="minorEastAsia" w:hAnsi="Times New Roman"/>
          <w:color w:val="000000" w:themeColor="text1"/>
        </w:rPr>
        <w:t>)</w:t>
      </w:r>
      <w:r w:rsidR="00F53A64" w:rsidRPr="4BA8FA9E">
        <w:rPr>
          <w:rFonts w:ascii="Times New Roman" w:eastAsiaTheme="minorEastAsia" w:hAnsi="Times New Roman"/>
          <w:color w:val="000000" w:themeColor="text1"/>
        </w:rPr>
        <w:t xml:space="preserve"> and</w:t>
      </w:r>
      <w:r w:rsidR="00CF3C99" w:rsidRPr="4BA8FA9E">
        <w:rPr>
          <w:rFonts w:ascii="Times New Roman" w:eastAsiaTheme="minorEastAsia" w:hAnsi="Times New Roman"/>
          <w:color w:val="000000" w:themeColor="text1"/>
        </w:rPr>
        <w:t xml:space="preserve"> </w:t>
      </w:r>
      <w:r w:rsidR="00924439" w:rsidRPr="4BA8FA9E">
        <w:rPr>
          <w:rFonts w:ascii="Times New Roman" w:eastAsiaTheme="minorEastAsia" w:hAnsi="Times New Roman"/>
          <w:color w:val="000000" w:themeColor="text1"/>
        </w:rPr>
        <w:t>approved by the PC or PB</w:t>
      </w:r>
      <w:r w:rsidR="009C5DD3" w:rsidRPr="4BA8FA9E">
        <w:rPr>
          <w:rFonts w:ascii="Times New Roman" w:eastAsiaTheme="minorEastAsia" w:hAnsi="Times New Roman"/>
          <w:color w:val="000000" w:themeColor="text1"/>
        </w:rPr>
        <w:t xml:space="preserve"> during the PSRA process</w:t>
      </w:r>
      <w:r w:rsidR="00924439" w:rsidRPr="4BA8FA9E">
        <w:rPr>
          <w:rFonts w:ascii="Times New Roman" w:eastAsiaTheme="minorEastAsia" w:hAnsi="Times New Roman"/>
          <w:color w:val="000000" w:themeColor="text1"/>
        </w:rPr>
        <w:t>.</w:t>
      </w:r>
      <w:r w:rsidR="0CFED887" w:rsidRPr="4BA8FA9E">
        <w:rPr>
          <w:rFonts w:ascii="Times New Roman" w:eastAsiaTheme="minorEastAsia" w:hAnsi="Times New Roman"/>
          <w:color w:val="000000" w:themeColor="text1"/>
        </w:rPr>
        <w:t xml:space="preserve"> Electronic signatures are acceptable.</w:t>
      </w:r>
      <w:bookmarkStart w:id="2" w:name="_Toc523878297"/>
      <w:bookmarkStart w:id="3" w:name="_Toc436203381"/>
      <w:bookmarkStart w:id="4" w:name="_Toc16069378"/>
      <w:bookmarkStart w:id="5" w:name="_Toc423410238"/>
      <w:bookmarkStart w:id="6" w:name="_Toc425054504"/>
      <w:bookmarkStart w:id="7" w:name="_Toc207015988"/>
      <w:bookmarkEnd w:id="0"/>
      <w:bookmarkEnd w:id="1"/>
    </w:p>
    <w:p w14:paraId="192BECA8" w14:textId="77777777" w:rsidR="00AA0BEA" w:rsidRPr="009111A4" w:rsidRDefault="00AA0BEA" w:rsidP="009111A4">
      <w:pPr>
        <w:pStyle w:val="ListParagraph"/>
        <w:spacing w:after="0" w:line="276" w:lineRule="auto"/>
        <w:ind w:left="0"/>
        <w:rPr>
          <w:rFonts w:ascii="Times New Roman" w:eastAsia="Arial,Cambria" w:hAnsi="Times New Roman"/>
          <w:b/>
          <w:bCs/>
          <w:u w:val="single"/>
        </w:rPr>
      </w:pPr>
    </w:p>
    <w:p w14:paraId="18815237" w14:textId="2B969E6F" w:rsidR="006F77E4" w:rsidRPr="00AA0BEA" w:rsidRDefault="00AA0BEA">
      <w:pPr>
        <w:spacing w:after="0"/>
        <w:rPr>
          <w:rFonts w:ascii="Times New Roman" w:eastAsia="Arial,Cambria" w:hAnsi="Times New Roman"/>
          <w:b/>
          <w:color w:val="000000"/>
          <w:sz w:val="24"/>
          <w:szCs w:val="24"/>
          <w:u w:val="single"/>
        </w:rPr>
      </w:pPr>
      <w:r w:rsidRPr="691C2194">
        <w:rPr>
          <w:rFonts w:ascii="Times New Roman" w:eastAsia="Arial,Cambria" w:hAnsi="Times New Roman"/>
          <w:b/>
          <w:sz w:val="24"/>
          <w:szCs w:val="24"/>
          <w:u w:val="single"/>
        </w:rPr>
        <w:lastRenderedPageBreak/>
        <w:t>Section 2</w:t>
      </w:r>
      <w:r w:rsidR="623824E7" w:rsidRPr="691C2194">
        <w:rPr>
          <w:rFonts w:ascii="Times New Roman" w:eastAsia="Arial,Cambria" w:hAnsi="Times New Roman"/>
          <w:b/>
          <w:sz w:val="24"/>
          <w:szCs w:val="24"/>
          <w:u w:val="single"/>
        </w:rPr>
        <w:t xml:space="preserve">:  </w:t>
      </w:r>
      <w:r w:rsidR="623824E7" w:rsidRPr="691C2194">
        <w:rPr>
          <w:rFonts w:ascii="Times New Roman" w:eastAsia="Arial,Cambria" w:hAnsi="Times New Roman"/>
          <w:b/>
          <w:color w:val="000000" w:themeColor="text1"/>
          <w:sz w:val="24"/>
          <w:szCs w:val="24"/>
          <w:u w:val="single"/>
        </w:rPr>
        <w:t>Planning Council</w:t>
      </w:r>
      <w:r w:rsidR="00B10B67" w:rsidRPr="691C2194">
        <w:rPr>
          <w:rFonts w:ascii="Times New Roman" w:eastAsia="Arial,Cambria" w:hAnsi="Times New Roman"/>
          <w:b/>
          <w:color w:val="000000" w:themeColor="text1"/>
          <w:sz w:val="24"/>
          <w:szCs w:val="24"/>
          <w:u w:val="single"/>
        </w:rPr>
        <w:t>/Planning Body</w:t>
      </w:r>
      <w:r w:rsidR="623824E7" w:rsidRPr="691C2194">
        <w:rPr>
          <w:rFonts w:ascii="Times New Roman" w:eastAsia="Arial,Cambria" w:hAnsi="Times New Roman"/>
          <w:b/>
          <w:color w:val="000000" w:themeColor="text1"/>
          <w:sz w:val="24"/>
          <w:szCs w:val="24"/>
          <w:u w:val="single"/>
        </w:rPr>
        <w:t xml:space="preserve"> Membership Roster and Reflectiveness</w:t>
      </w:r>
      <w:r w:rsidR="2F877C64" w:rsidRPr="691C2194">
        <w:rPr>
          <w:rFonts w:ascii="Times New Roman" w:eastAsia="Arial,Cambria" w:hAnsi="Times New Roman"/>
          <w:b/>
          <w:bCs/>
          <w:color w:val="000000" w:themeColor="text1"/>
          <w:sz w:val="24"/>
          <w:szCs w:val="24"/>
          <w:u w:val="single"/>
        </w:rPr>
        <w:t xml:space="preserve"> </w:t>
      </w:r>
    </w:p>
    <w:p w14:paraId="44594958" w14:textId="77777777" w:rsidR="00B87112" w:rsidRDefault="00B87112" w:rsidP="009111A4">
      <w:pPr>
        <w:spacing w:after="0"/>
        <w:rPr>
          <w:rFonts w:ascii="Times New Roman" w:eastAsiaTheme="minorEastAsia" w:hAnsi="Times New Roman"/>
          <w:color w:val="000000" w:themeColor="text1"/>
        </w:rPr>
      </w:pPr>
    </w:p>
    <w:p w14:paraId="7E31F9A9" w14:textId="5ECCF68A" w:rsidR="006F77E4" w:rsidRPr="00223906" w:rsidRDefault="623824E7" w:rsidP="6A948028">
      <w:pPr>
        <w:rPr>
          <w:rFonts w:ascii="Times New Roman" w:eastAsiaTheme="minorEastAsia" w:hAnsi="Times New Roman"/>
        </w:rPr>
      </w:pPr>
      <w:r w:rsidRPr="416AAAAF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A suggested template has been developed </w:t>
      </w:r>
      <w:r w:rsidR="186F5E3F" w:rsidRPr="6A948028">
        <w:rPr>
          <w:rFonts w:ascii="Times New Roman" w:eastAsiaTheme="minorEastAsia" w:hAnsi="Times New Roman"/>
          <w:color w:val="000000" w:themeColor="text1"/>
          <w:sz w:val="24"/>
          <w:szCs w:val="24"/>
        </w:rPr>
        <w:t>for</w:t>
      </w:r>
      <w:r w:rsidR="115B2696" w:rsidRPr="6A948028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 information that must be submitted </w:t>
      </w:r>
      <w:r w:rsidRPr="416AAAAF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for </w:t>
      </w:r>
      <w:r w:rsidR="115B2696" w:rsidRPr="2AC6B4B8">
        <w:rPr>
          <w:rFonts w:ascii="Times New Roman" w:eastAsiaTheme="minorEastAsia" w:hAnsi="Times New Roman"/>
          <w:color w:val="000000" w:themeColor="text1"/>
          <w:sz w:val="24"/>
          <w:szCs w:val="24"/>
        </w:rPr>
        <w:t>the</w:t>
      </w:r>
      <w:r w:rsidR="23E30959" w:rsidRPr="2AC6B4B8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 </w:t>
      </w:r>
      <w:r w:rsidR="6E49E150" w:rsidRPr="2AC6B4B8">
        <w:rPr>
          <w:rFonts w:ascii="Times New Roman" w:eastAsiaTheme="minorEastAsia" w:hAnsi="Times New Roman"/>
          <w:color w:val="000000" w:themeColor="text1"/>
          <w:sz w:val="24"/>
          <w:szCs w:val="24"/>
        </w:rPr>
        <w:t>Planning Counc</w:t>
      </w:r>
      <w:r w:rsidR="4EFD0D63" w:rsidRPr="2AC6B4B8">
        <w:rPr>
          <w:rFonts w:ascii="Times New Roman" w:eastAsiaTheme="minorEastAsia" w:hAnsi="Times New Roman"/>
          <w:color w:val="000000" w:themeColor="text1"/>
          <w:sz w:val="24"/>
          <w:szCs w:val="24"/>
        </w:rPr>
        <w:t>i</w:t>
      </w:r>
      <w:r w:rsidR="6E49E150" w:rsidRPr="2AC6B4B8">
        <w:rPr>
          <w:rFonts w:ascii="Times New Roman" w:eastAsiaTheme="minorEastAsia" w:hAnsi="Times New Roman"/>
          <w:color w:val="000000" w:themeColor="text1"/>
          <w:sz w:val="24"/>
          <w:szCs w:val="24"/>
        </w:rPr>
        <w:t>l</w:t>
      </w:r>
      <w:r w:rsidR="399ED364" w:rsidRPr="2AC6B4B8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 </w:t>
      </w:r>
      <w:r w:rsidR="6E49E150" w:rsidRPr="6A948028">
        <w:rPr>
          <w:rFonts w:ascii="Times New Roman" w:eastAsiaTheme="minorEastAsia" w:hAnsi="Times New Roman"/>
          <w:color w:val="000000" w:themeColor="text1"/>
          <w:sz w:val="24"/>
          <w:szCs w:val="24"/>
        </w:rPr>
        <w:t>(</w:t>
      </w:r>
      <w:r w:rsidR="0087516F" w:rsidRPr="416AAAAF">
        <w:rPr>
          <w:rFonts w:ascii="Times New Roman" w:eastAsiaTheme="minorEastAsia" w:hAnsi="Times New Roman"/>
          <w:color w:val="000000" w:themeColor="text1"/>
          <w:sz w:val="24"/>
          <w:szCs w:val="24"/>
        </w:rPr>
        <w:t>PC</w:t>
      </w:r>
      <w:r w:rsidR="740BE5F4" w:rsidRPr="6A948028">
        <w:rPr>
          <w:rFonts w:ascii="Times New Roman" w:eastAsiaTheme="minorEastAsia" w:hAnsi="Times New Roman"/>
          <w:color w:val="000000" w:themeColor="text1"/>
          <w:sz w:val="24"/>
          <w:szCs w:val="24"/>
        </w:rPr>
        <w:t>)</w:t>
      </w:r>
      <w:r w:rsidR="4EDA89B1" w:rsidRPr="6A948028">
        <w:rPr>
          <w:rFonts w:ascii="Times New Roman" w:eastAsiaTheme="minorEastAsia" w:hAnsi="Times New Roman"/>
          <w:color w:val="000000" w:themeColor="text1"/>
          <w:sz w:val="24"/>
          <w:szCs w:val="24"/>
        </w:rPr>
        <w:t>/</w:t>
      </w:r>
      <w:r w:rsidR="503C7EEF" w:rsidRPr="6A948028">
        <w:rPr>
          <w:rFonts w:ascii="Times New Roman" w:eastAsiaTheme="minorEastAsia" w:hAnsi="Times New Roman"/>
          <w:color w:val="000000" w:themeColor="text1"/>
          <w:sz w:val="24"/>
          <w:szCs w:val="24"/>
        </w:rPr>
        <w:t>Planning body (</w:t>
      </w:r>
      <w:r w:rsidR="00B10B67" w:rsidRPr="416AAAAF">
        <w:rPr>
          <w:rFonts w:ascii="Times New Roman" w:eastAsiaTheme="minorEastAsia" w:hAnsi="Times New Roman"/>
          <w:color w:val="000000" w:themeColor="text1"/>
          <w:sz w:val="24"/>
          <w:szCs w:val="24"/>
        </w:rPr>
        <w:t>PB</w:t>
      </w:r>
      <w:r w:rsidR="0DFC6487" w:rsidRPr="6A948028">
        <w:rPr>
          <w:rFonts w:ascii="Times New Roman" w:eastAsiaTheme="minorEastAsia" w:hAnsi="Times New Roman"/>
          <w:color w:val="000000" w:themeColor="text1"/>
          <w:sz w:val="24"/>
          <w:szCs w:val="24"/>
        </w:rPr>
        <w:t>)</w:t>
      </w:r>
      <w:r w:rsidR="2275F092" w:rsidRPr="6A948028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 </w:t>
      </w:r>
      <w:r w:rsidR="031AA1E2" w:rsidRPr="6A948028">
        <w:rPr>
          <w:rFonts w:ascii="Times New Roman" w:eastAsiaTheme="minorEastAsia" w:hAnsi="Times New Roman"/>
          <w:color w:val="000000" w:themeColor="text1"/>
          <w:sz w:val="24"/>
          <w:szCs w:val="24"/>
        </w:rPr>
        <w:t>m</w:t>
      </w:r>
      <w:r w:rsidR="20C7C320" w:rsidRPr="6A948028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embership </w:t>
      </w:r>
      <w:r w:rsidR="30E36FFC" w:rsidRPr="6A948028">
        <w:rPr>
          <w:rFonts w:ascii="Times New Roman" w:eastAsiaTheme="minorEastAsia" w:hAnsi="Times New Roman"/>
          <w:color w:val="000000" w:themeColor="text1"/>
          <w:sz w:val="24"/>
          <w:szCs w:val="24"/>
        </w:rPr>
        <w:t>r</w:t>
      </w:r>
      <w:r w:rsidR="20C7C320" w:rsidRPr="6A948028">
        <w:rPr>
          <w:rFonts w:ascii="Times New Roman" w:eastAsiaTheme="minorEastAsia" w:hAnsi="Times New Roman"/>
          <w:color w:val="000000" w:themeColor="text1"/>
          <w:sz w:val="24"/>
          <w:szCs w:val="24"/>
        </w:rPr>
        <w:t>oster</w:t>
      </w:r>
      <w:r w:rsidR="7C88D3D4" w:rsidRPr="6A948028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, </w:t>
      </w:r>
      <w:r w:rsidRPr="416AAAAF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and </w:t>
      </w:r>
      <w:r w:rsidR="19779F0E" w:rsidRPr="6A948028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the </w:t>
      </w:r>
      <w:r w:rsidR="7292B472" w:rsidRPr="6A948028">
        <w:rPr>
          <w:rFonts w:ascii="Times New Roman" w:eastAsiaTheme="minorEastAsia" w:hAnsi="Times New Roman"/>
          <w:color w:val="000000" w:themeColor="text1"/>
          <w:sz w:val="24"/>
          <w:szCs w:val="24"/>
        </w:rPr>
        <w:t>representation and</w:t>
      </w:r>
      <w:r w:rsidR="00196946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 </w:t>
      </w:r>
      <w:r w:rsidR="1C6AFEC2" w:rsidRPr="6A948028">
        <w:rPr>
          <w:rFonts w:ascii="Times New Roman" w:eastAsiaTheme="minorEastAsia" w:hAnsi="Times New Roman"/>
          <w:color w:val="000000" w:themeColor="text1"/>
          <w:sz w:val="24"/>
          <w:szCs w:val="24"/>
        </w:rPr>
        <w:t>reflectiveness</w:t>
      </w:r>
      <w:r w:rsidR="283D4A70" w:rsidRPr="6A948028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 requirement</w:t>
      </w:r>
      <w:r w:rsidR="20C7C320" w:rsidRPr="6A948028">
        <w:rPr>
          <w:rFonts w:ascii="Times New Roman" w:eastAsiaTheme="minorEastAsia" w:hAnsi="Times New Roman"/>
          <w:color w:val="000000" w:themeColor="text1"/>
          <w:sz w:val="24"/>
          <w:szCs w:val="24"/>
        </w:rPr>
        <w:t>.</w:t>
      </w:r>
      <w:r w:rsidRPr="416AAAAF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 In this template, there are </w:t>
      </w:r>
      <w:r w:rsidR="00356F41" w:rsidRPr="416AAAAF">
        <w:rPr>
          <w:rFonts w:ascii="Times New Roman" w:eastAsiaTheme="minorEastAsia" w:hAnsi="Times New Roman"/>
          <w:color w:val="000000" w:themeColor="text1"/>
          <w:sz w:val="24"/>
          <w:szCs w:val="24"/>
        </w:rPr>
        <w:t>four worksheets</w:t>
      </w:r>
      <w:r w:rsidR="1213082D" w:rsidRPr="6A948028">
        <w:rPr>
          <w:rFonts w:ascii="Times New Roman" w:eastAsiaTheme="minorEastAsia" w:hAnsi="Times New Roman"/>
          <w:color w:val="000000" w:themeColor="text1"/>
          <w:sz w:val="24"/>
          <w:szCs w:val="24"/>
        </w:rPr>
        <w:t>:</w:t>
      </w:r>
      <w:r w:rsidRPr="416AAAAF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  Instructions, </w:t>
      </w:r>
      <w:r w:rsidR="00696441" w:rsidRPr="416AAAAF">
        <w:rPr>
          <w:rFonts w:ascii="Times New Roman" w:eastAsiaTheme="minorEastAsia" w:hAnsi="Times New Roman"/>
          <w:color w:val="000000" w:themeColor="text1"/>
          <w:sz w:val="24"/>
          <w:szCs w:val="24"/>
        </w:rPr>
        <w:t>PC</w:t>
      </w:r>
      <w:r w:rsidR="008B0C97" w:rsidRPr="416AAAAF">
        <w:rPr>
          <w:rFonts w:ascii="Times New Roman" w:eastAsiaTheme="minorEastAsia" w:hAnsi="Times New Roman"/>
          <w:color w:val="000000" w:themeColor="text1"/>
          <w:sz w:val="24"/>
          <w:szCs w:val="24"/>
        </w:rPr>
        <w:t>/PB</w:t>
      </w:r>
      <w:r w:rsidR="00696441" w:rsidRPr="416AAAAF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 Membership</w:t>
      </w:r>
      <w:r w:rsidR="00EB4DA5" w:rsidRPr="416AAAAF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 Category Tool</w:t>
      </w:r>
      <w:r w:rsidR="00696441" w:rsidRPr="416AAAAF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, </w:t>
      </w:r>
      <w:r w:rsidRPr="416AAAAF">
        <w:rPr>
          <w:rFonts w:ascii="Times New Roman" w:eastAsiaTheme="minorEastAsia" w:hAnsi="Times New Roman"/>
          <w:color w:val="000000" w:themeColor="text1"/>
          <w:sz w:val="24"/>
          <w:szCs w:val="24"/>
        </w:rPr>
        <w:t>PC</w:t>
      </w:r>
      <w:r w:rsidR="728A35F0" w:rsidRPr="2AC6B4B8">
        <w:rPr>
          <w:rFonts w:ascii="Times New Roman" w:eastAsiaTheme="minorEastAsia" w:hAnsi="Times New Roman"/>
          <w:color w:val="000000" w:themeColor="text1"/>
          <w:sz w:val="24"/>
          <w:szCs w:val="24"/>
        </w:rPr>
        <w:t>/</w:t>
      </w:r>
      <w:r w:rsidR="00B10B67" w:rsidRPr="416AAAAF">
        <w:rPr>
          <w:rFonts w:ascii="Times New Roman" w:eastAsiaTheme="minorEastAsia" w:hAnsi="Times New Roman"/>
          <w:color w:val="000000" w:themeColor="text1"/>
          <w:sz w:val="24"/>
          <w:szCs w:val="24"/>
        </w:rPr>
        <w:t>PB</w:t>
      </w:r>
      <w:r w:rsidRPr="416AAAAF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 Roster, and </w:t>
      </w:r>
      <w:r w:rsidR="4B669046" w:rsidRPr="6A948028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the PC/PB </w:t>
      </w:r>
      <w:r w:rsidRPr="416AAAAF">
        <w:rPr>
          <w:rFonts w:ascii="Times New Roman" w:eastAsiaTheme="minorEastAsia" w:hAnsi="Times New Roman"/>
          <w:color w:val="000000" w:themeColor="text1"/>
          <w:sz w:val="24"/>
          <w:szCs w:val="24"/>
        </w:rPr>
        <w:t>Reflectiveness</w:t>
      </w:r>
      <w:r w:rsidR="3CC88860" w:rsidRPr="6A948028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 Table</w:t>
      </w:r>
      <w:r w:rsidR="20C7C320" w:rsidRPr="6A948028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. </w:t>
      </w:r>
    </w:p>
    <w:p w14:paraId="0FB1EB34" w14:textId="55BF859C" w:rsidR="006F77E4" w:rsidRPr="00223906" w:rsidRDefault="1648740B" w:rsidP="6A948028">
      <w:pPr>
        <w:rPr>
          <w:rFonts w:ascii="Times New Roman" w:eastAsiaTheme="minorEastAsia" w:hAnsi="Times New Roman"/>
        </w:rPr>
      </w:pPr>
      <w:r w:rsidRPr="6A948028">
        <w:rPr>
          <w:rFonts w:ascii="Times New Roman" w:eastAsiaTheme="minorEastAsia" w:hAnsi="Times New Roman"/>
          <w:sz w:val="24"/>
          <w:szCs w:val="24"/>
        </w:rPr>
        <w:t>The Instructions worksheet provides d</w:t>
      </w:r>
      <w:r w:rsidR="25043F4D" w:rsidRPr="6A948028">
        <w:rPr>
          <w:rFonts w:ascii="Times New Roman" w:eastAsiaTheme="minorEastAsia" w:hAnsi="Times New Roman"/>
          <w:sz w:val="24"/>
          <w:szCs w:val="24"/>
        </w:rPr>
        <w:t>irections</w:t>
      </w:r>
      <w:r w:rsidRPr="6A948028">
        <w:rPr>
          <w:rFonts w:ascii="Times New Roman" w:eastAsiaTheme="minorEastAsia" w:hAnsi="Times New Roman"/>
          <w:sz w:val="24"/>
          <w:szCs w:val="24"/>
        </w:rPr>
        <w:t xml:space="preserve"> on how to complete the </w:t>
      </w:r>
      <w:r w:rsidR="60972CA7" w:rsidRPr="6A948028">
        <w:rPr>
          <w:rFonts w:ascii="Times New Roman" w:eastAsiaTheme="minorEastAsia" w:hAnsi="Times New Roman"/>
          <w:sz w:val="24"/>
          <w:szCs w:val="24"/>
        </w:rPr>
        <w:t xml:space="preserve">PC/PB Membership Category Tool, </w:t>
      </w:r>
      <w:r w:rsidRPr="6A948028">
        <w:rPr>
          <w:rFonts w:ascii="Times New Roman" w:eastAsiaTheme="minorEastAsia" w:hAnsi="Times New Roman"/>
          <w:sz w:val="24"/>
          <w:szCs w:val="24"/>
        </w:rPr>
        <w:t xml:space="preserve">PC/PB Roster and </w:t>
      </w:r>
      <w:r w:rsidR="4FA374B0" w:rsidRPr="2AC6B4B8">
        <w:rPr>
          <w:rFonts w:ascii="Times New Roman" w:eastAsiaTheme="minorEastAsia" w:hAnsi="Times New Roman"/>
          <w:sz w:val="24"/>
          <w:szCs w:val="24"/>
        </w:rPr>
        <w:t>PC/PB</w:t>
      </w:r>
      <w:r w:rsidRPr="2AC6B4B8">
        <w:rPr>
          <w:rFonts w:ascii="Times New Roman" w:eastAsiaTheme="minorEastAsia" w:hAnsi="Times New Roman"/>
          <w:sz w:val="24"/>
          <w:szCs w:val="24"/>
        </w:rPr>
        <w:t xml:space="preserve"> </w:t>
      </w:r>
      <w:r w:rsidRPr="6A948028">
        <w:rPr>
          <w:rFonts w:ascii="Times New Roman" w:eastAsiaTheme="minorEastAsia" w:hAnsi="Times New Roman"/>
          <w:sz w:val="24"/>
          <w:szCs w:val="24"/>
        </w:rPr>
        <w:t xml:space="preserve">Reflectiveness </w:t>
      </w:r>
      <w:r w:rsidR="5A377575" w:rsidRPr="6A948028">
        <w:rPr>
          <w:rFonts w:ascii="Times New Roman" w:eastAsiaTheme="minorEastAsia" w:hAnsi="Times New Roman"/>
          <w:sz w:val="24"/>
          <w:szCs w:val="24"/>
        </w:rPr>
        <w:t>Table</w:t>
      </w:r>
      <w:r w:rsidRPr="6A948028">
        <w:rPr>
          <w:rFonts w:ascii="Times New Roman" w:eastAsiaTheme="minorEastAsia" w:hAnsi="Times New Roman"/>
          <w:sz w:val="24"/>
          <w:szCs w:val="24"/>
        </w:rPr>
        <w:t xml:space="preserve">. </w:t>
      </w:r>
    </w:p>
    <w:p w14:paraId="1696675F" w14:textId="6434297E" w:rsidR="006F77E4" w:rsidRPr="00223906" w:rsidRDefault="00EB4DA5" w:rsidP="58F2CAB5">
      <w:r w:rsidRPr="416AAAAF">
        <w:rPr>
          <w:rFonts w:ascii="Times New Roman" w:eastAsiaTheme="minorEastAsia" w:hAnsi="Times New Roman"/>
          <w:color w:val="000000" w:themeColor="text1"/>
          <w:sz w:val="24"/>
          <w:szCs w:val="24"/>
        </w:rPr>
        <w:t>The PC</w:t>
      </w:r>
      <w:r w:rsidR="38B7E247" w:rsidRPr="49BFB054">
        <w:rPr>
          <w:rFonts w:ascii="Times New Roman" w:eastAsiaTheme="minorEastAsia" w:hAnsi="Times New Roman"/>
          <w:color w:val="000000" w:themeColor="text1"/>
          <w:sz w:val="24"/>
          <w:szCs w:val="24"/>
        </w:rPr>
        <w:t>/PB</w:t>
      </w:r>
      <w:r w:rsidRPr="416AAAAF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 Membership Category </w:t>
      </w:r>
      <w:r w:rsidR="748AED76" w:rsidRPr="2D8D480D">
        <w:rPr>
          <w:rFonts w:ascii="Times New Roman" w:eastAsiaTheme="minorEastAsia" w:hAnsi="Times New Roman"/>
          <w:color w:val="000000" w:themeColor="text1"/>
          <w:sz w:val="24"/>
          <w:szCs w:val="24"/>
        </w:rPr>
        <w:t>Tool is used to help identify legislatively required PC</w:t>
      </w:r>
      <w:r w:rsidR="70D53439" w:rsidRPr="2AC6B4B8">
        <w:rPr>
          <w:rFonts w:ascii="Times New Roman" w:eastAsiaTheme="minorEastAsia" w:hAnsi="Times New Roman"/>
          <w:color w:val="000000" w:themeColor="text1"/>
          <w:sz w:val="24"/>
          <w:szCs w:val="24"/>
        </w:rPr>
        <w:t>/PB</w:t>
      </w:r>
      <w:r w:rsidR="748AED76" w:rsidRPr="2D8D480D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 membership categories that have not been met and to describe plans that have been developed to meet the </w:t>
      </w:r>
      <w:r w:rsidR="153DFA0E" w:rsidRPr="2D8D480D">
        <w:rPr>
          <w:rFonts w:ascii="Times New Roman" w:eastAsiaTheme="minorEastAsia" w:hAnsi="Times New Roman"/>
          <w:color w:val="000000" w:themeColor="text1"/>
          <w:sz w:val="24"/>
          <w:szCs w:val="24"/>
        </w:rPr>
        <w:t>requirement.</w:t>
      </w:r>
      <w:r w:rsidRPr="416AAAAF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 </w:t>
      </w:r>
      <w:r w:rsidR="431572D5" w:rsidRPr="009111A4">
        <w:rPr>
          <w:rFonts w:ascii="Times New Roman" w:hAnsi="Times New Roman" w:cs="Times New Roman"/>
          <w:sz w:val="24"/>
          <w:szCs w:val="24"/>
        </w:rPr>
        <w:t>On the tool, i</w:t>
      </w:r>
      <w:r w:rsidR="5E858F5B" w:rsidRPr="009111A4">
        <w:rPr>
          <w:rFonts w:ascii="Times New Roman" w:hAnsi="Times New Roman" w:cs="Times New Roman"/>
          <w:sz w:val="24"/>
          <w:szCs w:val="24"/>
        </w:rPr>
        <w:t>ndicate whether the membership categories are vacant</w:t>
      </w:r>
      <w:r w:rsidR="7A99691B" w:rsidRPr="009111A4">
        <w:rPr>
          <w:rFonts w:ascii="Times New Roman" w:hAnsi="Times New Roman" w:cs="Times New Roman"/>
          <w:sz w:val="24"/>
          <w:szCs w:val="24"/>
        </w:rPr>
        <w:t xml:space="preserve">.  If there are any vacancies, indicate the length of the vacancy, whether there are any barriers for recruitment and </w:t>
      </w:r>
      <w:r w:rsidR="01FF5F3C" w:rsidRPr="2AC6B4B8">
        <w:rPr>
          <w:rFonts w:ascii="Times New Roman" w:hAnsi="Times New Roman" w:cs="Times New Roman"/>
          <w:sz w:val="24"/>
          <w:szCs w:val="24"/>
        </w:rPr>
        <w:t xml:space="preserve">describe </w:t>
      </w:r>
      <w:r w:rsidR="7A99691B" w:rsidRPr="009111A4">
        <w:rPr>
          <w:rFonts w:ascii="Times New Roman" w:hAnsi="Times New Roman" w:cs="Times New Roman"/>
          <w:sz w:val="24"/>
          <w:szCs w:val="24"/>
        </w:rPr>
        <w:t xml:space="preserve">the plan </w:t>
      </w:r>
      <w:r w:rsidR="49D4A1FE" w:rsidRPr="009111A4">
        <w:rPr>
          <w:rFonts w:ascii="Times New Roman" w:hAnsi="Times New Roman" w:cs="Times New Roman"/>
          <w:sz w:val="24"/>
          <w:szCs w:val="24"/>
        </w:rPr>
        <w:t xml:space="preserve">developed to ensure this vacancy </w:t>
      </w:r>
      <w:r w:rsidR="14AEF046" w:rsidRPr="2AC6B4B8">
        <w:rPr>
          <w:rFonts w:ascii="Times New Roman" w:hAnsi="Times New Roman" w:cs="Times New Roman"/>
          <w:sz w:val="24"/>
          <w:szCs w:val="24"/>
        </w:rPr>
        <w:t>is</w:t>
      </w:r>
      <w:r w:rsidR="49D4A1FE" w:rsidRPr="2AC6B4B8">
        <w:rPr>
          <w:rFonts w:ascii="Times New Roman" w:hAnsi="Times New Roman" w:cs="Times New Roman"/>
          <w:sz w:val="24"/>
          <w:szCs w:val="24"/>
        </w:rPr>
        <w:t xml:space="preserve"> </w:t>
      </w:r>
      <w:r w:rsidR="67B86838" w:rsidRPr="2AC6B4B8">
        <w:rPr>
          <w:rFonts w:ascii="Times New Roman" w:hAnsi="Times New Roman" w:cs="Times New Roman"/>
          <w:sz w:val="24"/>
          <w:szCs w:val="24"/>
        </w:rPr>
        <w:t>filled</w:t>
      </w:r>
      <w:r w:rsidR="49D4A1FE" w:rsidRPr="009111A4">
        <w:rPr>
          <w:rFonts w:ascii="Times New Roman" w:hAnsi="Times New Roman" w:cs="Times New Roman"/>
          <w:sz w:val="24"/>
          <w:szCs w:val="24"/>
        </w:rPr>
        <w:t>.</w:t>
      </w:r>
      <w:r w:rsidR="49D4A1FE" w:rsidRPr="009111A4">
        <w:rPr>
          <w:sz w:val="24"/>
          <w:szCs w:val="24"/>
        </w:rPr>
        <w:t xml:space="preserve"> </w:t>
      </w:r>
    </w:p>
    <w:p w14:paraId="7F9E298C" w14:textId="46C41551" w:rsidR="006F77E4" w:rsidRPr="00223906" w:rsidRDefault="623824E7" w:rsidP="05567410">
      <w:pPr>
        <w:rPr>
          <w:rFonts w:ascii="Times New Roman" w:eastAsiaTheme="minorEastAsia" w:hAnsi="Times New Roman"/>
        </w:rPr>
      </w:pPr>
      <w:r w:rsidRPr="05567410">
        <w:rPr>
          <w:rFonts w:ascii="Times New Roman" w:eastAsiaTheme="minorEastAsia" w:hAnsi="Times New Roman"/>
          <w:color w:val="000000" w:themeColor="text1"/>
          <w:sz w:val="24"/>
          <w:szCs w:val="24"/>
        </w:rPr>
        <w:t>For the PC</w:t>
      </w:r>
      <w:r w:rsidR="00B10B67" w:rsidRPr="05567410">
        <w:rPr>
          <w:rFonts w:ascii="Times New Roman" w:eastAsiaTheme="minorEastAsia" w:hAnsi="Times New Roman"/>
          <w:color w:val="000000" w:themeColor="text1"/>
          <w:sz w:val="24"/>
          <w:szCs w:val="24"/>
        </w:rPr>
        <w:t>/PB</w:t>
      </w:r>
      <w:r w:rsidRPr="05567410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 </w:t>
      </w:r>
      <w:r w:rsidR="199CEED9" w:rsidRPr="05567410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Membership </w:t>
      </w:r>
      <w:r w:rsidRPr="05567410">
        <w:rPr>
          <w:rFonts w:ascii="Times New Roman" w:eastAsiaTheme="minorEastAsia" w:hAnsi="Times New Roman"/>
          <w:color w:val="000000" w:themeColor="text1"/>
          <w:sz w:val="24"/>
          <w:szCs w:val="24"/>
        </w:rPr>
        <w:t>Roster worksheet, r</w:t>
      </w:r>
      <w:r w:rsidR="009E2E41" w:rsidRPr="05567410">
        <w:rPr>
          <w:rFonts w:ascii="Times New Roman" w:eastAsiaTheme="minorEastAsia" w:hAnsi="Times New Roman"/>
          <w:color w:val="000000" w:themeColor="text1"/>
          <w:sz w:val="24"/>
          <w:szCs w:val="24"/>
        </w:rPr>
        <w:t>espond to the questions</w:t>
      </w:r>
      <w:r w:rsidR="0071040B" w:rsidRPr="05567410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 and </w:t>
      </w:r>
      <w:r w:rsidRPr="05567410">
        <w:rPr>
          <w:rFonts w:ascii="Times New Roman" w:eastAsiaTheme="minorEastAsia" w:hAnsi="Times New Roman"/>
          <w:color w:val="000000" w:themeColor="text1"/>
          <w:sz w:val="24"/>
          <w:szCs w:val="24"/>
        </w:rPr>
        <w:t>note that formulas are</w:t>
      </w:r>
      <w:r w:rsidR="00B10B67" w:rsidRPr="05567410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 embedded in the </w:t>
      </w:r>
      <w:r w:rsidR="00B95DCD" w:rsidRPr="05567410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template. </w:t>
      </w:r>
      <w:r w:rsidR="3B8B7AB3" w:rsidRPr="05567410">
        <w:rPr>
          <w:rFonts w:ascii="Times New Roman" w:eastAsiaTheme="minorEastAsia" w:hAnsi="Times New Roman"/>
          <w:sz w:val="24"/>
          <w:szCs w:val="24"/>
        </w:rPr>
        <w:t>Information</w:t>
      </w:r>
      <w:r w:rsidR="58D77E41" w:rsidRPr="05567410">
        <w:rPr>
          <w:rFonts w:ascii="Times New Roman" w:eastAsiaTheme="minorEastAsia" w:hAnsi="Times New Roman"/>
          <w:sz w:val="24"/>
          <w:szCs w:val="24"/>
        </w:rPr>
        <w:t xml:space="preserve"> must </w:t>
      </w:r>
      <w:r w:rsidR="3B8867C1" w:rsidRPr="05567410">
        <w:rPr>
          <w:rFonts w:ascii="Times New Roman" w:eastAsiaTheme="minorEastAsia" w:hAnsi="Times New Roman"/>
          <w:sz w:val="24"/>
          <w:szCs w:val="24"/>
        </w:rPr>
        <w:t>identify</w:t>
      </w:r>
      <w:r w:rsidR="58D77E41" w:rsidRPr="05567410">
        <w:rPr>
          <w:rFonts w:ascii="Times New Roman" w:eastAsiaTheme="minorEastAsia" w:hAnsi="Times New Roman"/>
          <w:sz w:val="24"/>
          <w:szCs w:val="24"/>
        </w:rPr>
        <w:t xml:space="preserve"> term limits and </w:t>
      </w:r>
      <w:r w:rsidR="092C7D36" w:rsidRPr="05567410">
        <w:rPr>
          <w:rFonts w:ascii="Times New Roman" w:eastAsiaTheme="minorEastAsia" w:hAnsi="Times New Roman"/>
          <w:sz w:val="24"/>
          <w:szCs w:val="24"/>
        </w:rPr>
        <w:t xml:space="preserve">membership </w:t>
      </w:r>
      <w:r w:rsidR="58D77E41" w:rsidRPr="05567410">
        <w:rPr>
          <w:rFonts w:ascii="Times New Roman" w:eastAsiaTheme="minorEastAsia" w:hAnsi="Times New Roman"/>
          <w:sz w:val="24"/>
          <w:szCs w:val="24"/>
        </w:rPr>
        <w:t>rotations</w:t>
      </w:r>
      <w:r w:rsidR="22D5B1CC" w:rsidRPr="05567410">
        <w:rPr>
          <w:rFonts w:ascii="Times New Roman" w:eastAsiaTheme="minorEastAsia" w:hAnsi="Times New Roman"/>
          <w:sz w:val="24"/>
          <w:szCs w:val="24"/>
        </w:rPr>
        <w:t xml:space="preserve">, </w:t>
      </w:r>
      <w:r w:rsidR="1908896A" w:rsidRPr="05567410">
        <w:rPr>
          <w:rFonts w:ascii="Times New Roman" w:eastAsiaTheme="minorEastAsia" w:hAnsi="Times New Roman"/>
          <w:sz w:val="24"/>
          <w:szCs w:val="24"/>
        </w:rPr>
        <w:t>e.g.,</w:t>
      </w:r>
      <w:r w:rsidR="22D5B1CC" w:rsidRPr="05567410">
        <w:rPr>
          <w:rFonts w:ascii="Times New Roman" w:eastAsiaTheme="minorEastAsia" w:hAnsi="Times New Roman"/>
          <w:sz w:val="24"/>
          <w:szCs w:val="24"/>
        </w:rPr>
        <w:t xml:space="preserve"> members serve three, </w:t>
      </w:r>
      <w:r w:rsidR="79CBDB3D" w:rsidRPr="05567410">
        <w:rPr>
          <w:rFonts w:ascii="Times New Roman" w:eastAsiaTheme="minorEastAsia" w:hAnsi="Times New Roman"/>
          <w:sz w:val="24"/>
          <w:szCs w:val="24"/>
        </w:rPr>
        <w:t>two-year</w:t>
      </w:r>
      <w:r w:rsidR="22D5B1CC" w:rsidRPr="05567410">
        <w:rPr>
          <w:rFonts w:ascii="Times New Roman" w:eastAsiaTheme="minorEastAsia" w:hAnsi="Times New Roman"/>
          <w:sz w:val="24"/>
          <w:szCs w:val="24"/>
        </w:rPr>
        <w:t xml:space="preserve"> terms. </w:t>
      </w:r>
      <w:r w:rsidR="4FFBE363" w:rsidRPr="05567410">
        <w:rPr>
          <w:rFonts w:ascii="Times New Roman" w:eastAsiaTheme="minorEastAsia" w:hAnsi="Times New Roman"/>
          <w:sz w:val="24"/>
          <w:szCs w:val="24"/>
        </w:rPr>
        <w:t xml:space="preserve"> </w:t>
      </w:r>
      <w:r w:rsidR="3FB5CA4C" w:rsidRPr="05567410">
        <w:rPr>
          <w:rFonts w:ascii="Times New Roman" w:eastAsiaTheme="minorEastAsia" w:hAnsi="Times New Roman"/>
          <w:sz w:val="24"/>
          <w:szCs w:val="24"/>
        </w:rPr>
        <w:t>D</w:t>
      </w:r>
      <w:r w:rsidR="4FFBE363" w:rsidRPr="05567410">
        <w:rPr>
          <w:rFonts w:ascii="Times New Roman" w:eastAsiaTheme="minorEastAsia" w:hAnsi="Times New Roman"/>
          <w:sz w:val="24"/>
          <w:szCs w:val="24"/>
        </w:rPr>
        <w:t xml:space="preserve">escribe the plan for establishing term limits </w:t>
      </w:r>
      <w:r w:rsidR="15898420" w:rsidRPr="05567410">
        <w:rPr>
          <w:rFonts w:ascii="Times New Roman" w:eastAsiaTheme="minorEastAsia" w:hAnsi="Times New Roman"/>
          <w:sz w:val="24"/>
          <w:szCs w:val="24"/>
        </w:rPr>
        <w:t xml:space="preserve">in the comments </w:t>
      </w:r>
      <w:proofErr w:type="gramStart"/>
      <w:r w:rsidR="15898420" w:rsidRPr="05567410">
        <w:rPr>
          <w:rFonts w:ascii="Times New Roman" w:eastAsiaTheme="minorEastAsia" w:hAnsi="Times New Roman"/>
          <w:sz w:val="24"/>
          <w:szCs w:val="24"/>
        </w:rPr>
        <w:t>sections,</w:t>
      </w:r>
      <w:r w:rsidR="4FFBE363" w:rsidRPr="05567410">
        <w:rPr>
          <w:rFonts w:ascii="Times New Roman" w:eastAsiaTheme="minorEastAsia" w:hAnsi="Times New Roman"/>
          <w:sz w:val="24"/>
          <w:szCs w:val="24"/>
        </w:rPr>
        <w:t xml:space="preserve"> if</w:t>
      </w:r>
      <w:proofErr w:type="gramEnd"/>
      <w:r w:rsidR="4FFBE363" w:rsidRPr="05567410">
        <w:rPr>
          <w:rFonts w:ascii="Times New Roman" w:eastAsiaTheme="minorEastAsia" w:hAnsi="Times New Roman"/>
          <w:sz w:val="24"/>
          <w:szCs w:val="24"/>
        </w:rPr>
        <w:t xml:space="preserve"> term limits have not been established</w:t>
      </w:r>
      <w:r w:rsidR="207BA9EF" w:rsidRPr="05567410">
        <w:rPr>
          <w:rFonts w:ascii="Times New Roman" w:eastAsiaTheme="minorEastAsia" w:hAnsi="Times New Roman"/>
          <w:sz w:val="24"/>
          <w:szCs w:val="24"/>
        </w:rPr>
        <w:t xml:space="preserve">. </w:t>
      </w:r>
      <w:r w:rsidR="00AD075C" w:rsidRPr="00AD075C">
        <w:rPr>
          <w:rFonts w:ascii="Times New Roman" w:eastAsiaTheme="minorEastAsia" w:hAnsi="Times New Roman"/>
          <w:sz w:val="24"/>
          <w:szCs w:val="24"/>
        </w:rPr>
        <w:t>If the PC/PB has a required membership vacancy provide a detailed and succinct narrative documenting efforts and plans to fill the category vacancy along with the C</w:t>
      </w:r>
      <w:r w:rsidR="00B85404">
        <w:rPr>
          <w:rFonts w:ascii="Times New Roman" w:eastAsiaTheme="minorEastAsia" w:hAnsi="Times New Roman"/>
          <w:sz w:val="24"/>
          <w:szCs w:val="24"/>
        </w:rPr>
        <w:t>hief Elected Official (C</w:t>
      </w:r>
      <w:r w:rsidR="00AD075C" w:rsidRPr="00AD075C">
        <w:rPr>
          <w:rFonts w:ascii="Times New Roman" w:eastAsiaTheme="minorEastAsia" w:hAnsi="Times New Roman"/>
          <w:sz w:val="24"/>
          <w:szCs w:val="24"/>
        </w:rPr>
        <w:t>EO</w:t>
      </w:r>
      <w:r w:rsidR="00B85404">
        <w:rPr>
          <w:rFonts w:ascii="Times New Roman" w:eastAsiaTheme="minorEastAsia" w:hAnsi="Times New Roman"/>
          <w:sz w:val="24"/>
          <w:szCs w:val="24"/>
        </w:rPr>
        <w:t>)</w:t>
      </w:r>
      <w:r w:rsidR="00AD075C" w:rsidRPr="00AD075C">
        <w:rPr>
          <w:rFonts w:ascii="Times New Roman" w:eastAsiaTheme="minorEastAsia" w:hAnsi="Times New Roman"/>
          <w:sz w:val="24"/>
          <w:szCs w:val="24"/>
        </w:rPr>
        <w:t xml:space="preserve"> or designee signature.</w:t>
      </w:r>
    </w:p>
    <w:p w14:paraId="343BBC95" w14:textId="737F846D" w:rsidR="006F77E4" w:rsidRPr="00223906" w:rsidRDefault="2BB5F4CA" w:rsidP="271A8BDC">
      <w:pPr>
        <w:rPr>
          <w:rFonts w:ascii="Times New Roman" w:eastAsiaTheme="minorEastAsia" w:hAnsi="Times New Roman"/>
          <w:sz w:val="24"/>
          <w:szCs w:val="24"/>
        </w:rPr>
      </w:pPr>
      <w:r w:rsidRPr="271A8BDC">
        <w:rPr>
          <w:rFonts w:ascii="Times New Roman" w:eastAsiaTheme="minorEastAsia" w:hAnsi="Times New Roman"/>
          <w:color w:val="000000" w:themeColor="text1"/>
          <w:sz w:val="24"/>
          <w:szCs w:val="24"/>
        </w:rPr>
        <w:t>The</w:t>
      </w:r>
      <w:r w:rsidR="2275F092" w:rsidRPr="271A8BDC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 </w:t>
      </w:r>
      <w:r w:rsidR="7476CDA0" w:rsidRPr="271A8BDC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PC/PB </w:t>
      </w:r>
      <w:r w:rsidR="309A37AC" w:rsidRPr="271A8BDC">
        <w:rPr>
          <w:rFonts w:ascii="Times New Roman" w:eastAsiaTheme="minorEastAsia" w:hAnsi="Times New Roman"/>
          <w:color w:val="000000" w:themeColor="text1"/>
          <w:sz w:val="24"/>
          <w:szCs w:val="24"/>
        </w:rPr>
        <w:t>R</w:t>
      </w:r>
      <w:r w:rsidR="0D96F425" w:rsidRPr="271A8BDC">
        <w:rPr>
          <w:rFonts w:ascii="Times New Roman" w:eastAsiaTheme="minorEastAsia" w:hAnsi="Times New Roman"/>
          <w:color w:val="000000" w:themeColor="text1"/>
          <w:sz w:val="24"/>
          <w:szCs w:val="24"/>
        </w:rPr>
        <w:t>eflectiveness</w:t>
      </w:r>
      <w:r w:rsidR="20C7C320" w:rsidRPr="271A8BDC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 </w:t>
      </w:r>
      <w:r w:rsidR="57EEF26E" w:rsidRPr="271A8BDC">
        <w:rPr>
          <w:rFonts w:ascii="Times New Roman" w:eastAsiaTheme="minorEastAsia" w:hAnsi="Times New Roman"/>
          <w:color w:val="000000" w:themeColor="text1"/>
          <w:sz w:val="24"/>
          <w:szCs w:val="24"/>
        </w:rPr>
        <w:t>Table</w:t>
      </w:r>
      <w:r w:rsidR="623824E7" w:rsidRPr="271A8BDC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 worksheet is meant to capture the PC</w:t>
      </w:r>
      <w:r w:rsidR="00B10B67" w:rsidRPr="271A8BDC">
        <w:rPr>
          <w:rFonts w:ascii="Times New Roman" w:eastAsiaTheme="minorEastAsia" w:hAnsi="Times New Roman"/>
          <w:color w:val="000000" w:themeColor="text1"/>
          <w:sz w:val="24"/>
          <w:szCs w:val="24"/>
        </w:rPr>
        <w:t>/PB</w:t>
      </w:r>
      <w:r w:rsidR="623824E7" w:rsidRPr="271A8BDC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 composition </w:t>
      </w:r>
      <w:r w:rsidR="00B10B67" w:rsidRPr="271A8BDC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as it relates to the </w:t>
      </w:r>
      <w:r w:rsidR="002B4C3C" w:rsidRPr="271A8BDC">
        <w:rPr>
          <w:rFonts w:ascii="Times New Roman" w:eastAsiaTheme="minorEastAsia" w:hAnsi="Times New Roman"/>
          <w:color w:val="000000" w:themeColor="text1"/>
          <w:sz w:val="24"/>
          <w:szCs w:val="24"/>
        </w:rPr>
        <w:t>Eligible Metropolitan Area/Transitional Grant area’s (</w:t>
      </w:r>
      <w:r w:rsidR="00B10B67" w:rsidRPr="271A8BDC">
        <w:rPr>
          <w:rFonts w:ascii="Times New Roman" w:eastAsiaTheme="minorEastAsia" w:hAnsi="Times New Roman"/>
          <w:color w:val="000000" w:themeColor="text1"/>
          <w:sz w:val="24"/>
          <w:szCs w:val="24"/>
        </w:rPr>
        <w:t>EMA/TGA</w:t>
      </w:r>
      <w:r w:rsidR="002B4C3C" w:rsidRPr="271A8BDC">
        <w:rPr>
          <w:rFonts w:ascii="Times New Roman" w:eastAsiaTheme="minorEastAsia" w:hAnsi="Times New Roman"/>
          <w:color w:val="000000" w:themeColor="text1"/>
          <w:sz w:val="24"/>
          <w:szCs w:val="24"/>
        </w:rPr>
        <w:t>)</w:t>
      </w:r>
      <w:r w:rsidR="00B10B67" w:rsidRPr="271A8BDC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 prevalence data. </w:t>
      </w:r>
      <w:r w:rsidR="623824E7" w:rsidRPr="271A8BDC">
        <w:rPr>
          <w:rFonts w:ascii="Times New Roman" w:eastAsiaTheme="minorEastAsia" w:hAnsi="Times New Roman"/>
          <w:sz w:val="24"/>
          <w:szCs w:val="24"/>
        </w:rPr>
        <w:t>Reflectiveness must be based on the</w:t>
      </w:r>
      <w:r w:rsidR="004E602C" w:rsidRPr="271A8BDC">
        <w:rPr>
          <w:rFonts w:ascii="Times New Roman" w:eastAsiaTheme="minorEastAsia" w:hAnsi="Times New Roman"/>
          <w:sz w:val="24"/>
          <w:szCs w:val="24"/>
        </w:rPr>
        <w:t xml:space="preserve"> most recent</w:t>
      </w:r>
      <w:r w:rsidR="623824E7" w:rsidRPr="271A8BDC">
        <w:rPr>
          <w:rFonts w:ascii="Times New Roman" w:eastAsiaTheme="minorEastAsia" w:hAnsi="Times New Roman"/>
          <w:sz w:val="24"/>
          <w:szCs w:val="24"/>
        </w:rPr>
        <w:t xml:space="preserve"> prev</w:t>
      </w:r>
      <w:r w:rsidR="00B10B67" w:rsidRPr="271A8BDC">
        <w:rPr>
          <w:rFonts w:ascii="Times New Roman" w:eastAsiaTheme="minorEastAsia" w:hAnsi="Times New Roman"/>
          <w:sz w:val="24"/>
          <w:szCs w:val="24"/>
        </w:rPr>
        <w:t>alence of HIV disease (AIDS p</w:t>
      </w:r>
      <w:r w:rsidR="623824E7" w:rsidRPr="271A8BDC">
        <w:rPr>
          <w:rFonts w:ascii="Times New Roman" w:eastAsiaTheme="minorEastAsia" w:hAnsi="Times New Roman"/>
          <w:sz w:val="24"/>
          <w:szCs w:val="24"/>
        </w:rPr>
        <w:t xml:space="preserve">revalence plus HIV </w:t>
      </w:r>
      <w:r w:rsidR="00B10B67" w:rsidRPr="271A8BDC">
        <w:rPr>
          <w:rFonts w:ascii="Times New Roman" w:eastAsiaTheme="minorEastAsia" w:hAnsi="Times New Roman"/>
          <w:sz w:val="24"/>
          <w:szCs w:val="24"/>
        </w:rPr>
        <w:t>p</w:t>
      </w:r>
      <w:r w:rsidR="623824E7" w:rsidRPr="271A8BDC">
        <w:rPr>
          <w:rFonts w:ascii="Times New Roman" w:eastAsiaTheme="minorEastAsia" w:hAnsi="Times New Roman"/>
          <w:sz w:val="24"/>
          <w:szCs w:val="24"/>
        </w:rPr>
        <w:t xml:space="preserve">revalence, </w:t>
      </w:r>
      <w:r w:rsidR="0071040B" w:rsidRPr="271A8BDC">
        <w:rPr>
          <w:rFonts w:ascii="Times New Roman" w:eastAsiaTheme="minorEastAsia" w:hAnsi="Times New Roman"/>
          <w:sz w:val="24"/>
          <w:szCs w:val="24"/>
        </w:rPr>
        <w:t xml:space="preserve">actual </w:t>
      </w:r>
      <w:r w:rsidR="623824E7" w:rsidRPr="271A8BDC">
        <w:rPr>
          <w:rFonts w:ascii="Times New Roman" w:eastAsiaTheme="minorEastAsia" w:hAnsi="Times New Roman"/>
          <w:sz w:val="24"/>
          <w:szCs w:val="24"/>
        </w:rPr>
        <w:t>or estimated)</w:t>
      </w:r>
      <w:r w:rsidR="004E602C" w:rsidRPr="271A8BDC">
        <w:rPr>
          <w:rFonts w:ascii="Times New Roman" w:eastAsiaTheme="minorEastAsia" w:hAnsi="Times New Roman"/>
          <w:sz w:val="24"/>
          <w:szCs w:val="24"/>
        </w:rPr>
        <w:t xml:space="preserve"> data</w:t>
      </w:r>
      <w:r w:rsidR="623824E7" w:rsidRPr="271A8BDC">
        <w:rPr>
          <w:rFonts w:ascii="Times New Roman" w:eastAsiaTheme="minorEastAsia" w:hAnsi="Times New Roman"/>
          <w:sz w:val="24"/>
          <w:szCs w:val="24"/>
        </w:rPr>
        <w:t xml:space="preserve"> in your EMA</w:t>
      </w:r>
      <w:r w:rsidR="00CF3C99" w:rsidRPr="271A8BDC">
        <w:rPr>
          <w:rFonts w:ascii="Times New Roman" w:eastAsiaTheme="minorEastAsia" w:hAnsi="Times New Roman"/>
          <w:sz w:val="24"/>
          <w:szCs w:val="24"/>
        </w:rPr>
        <w:t>/TGA</w:t>
      </w:r>
      <w:r w:rsidR="00B10B67" w:rsidRPr="271A8BDC">
        <w:rPr>
          <w:rFonts w:ascii="Times New Roman" w:eastAsiaTheme="minorEastAsia" w:hAnsi="Times New Roman"/>
          <w:sz w:val="24"/>
          <w:szCs w:val="24"/>
        </w:rPr>
        <w:t xml:space="preserve">. </w:t>
      </w:r>
      <w:r w:rsidR="73356885" w:rsidRPr="271A8BDC">
        <w:rPr>
          <w:rFonts w:ascii="Times New Roman" w:eastAsiaTheme="minorEastAsia" w:hAnsi="Times New Roman"/>
          <w:sz w:val="24"/>
          <w:szCs w:val="24"/>
        </w:rPr>
        <w:t>If the jurisdiction did not meet the reflectiveness requirement for total mem</w:t>
      </w:r>
      <w:r w:rsidR="6A834551" w:rsidRPr="271A8BDC">
        <w:rPr>
          <w:rFonts w:ascii="Times New Roman" w:eastAsiaTheme="minorEastAsia" w:hAnsi="Times New Roman"/>
          <w:sz w:val="24"/>
          <w:szCs w:val="24"/>
        </w:rPr>
        <w:t xml:space="preserve">bers of the </w:t>
      </w:r>
      <w:r w:rsidR="73356885" w:rsidRPr="271A8BDC">
        <w:rPr>
          <w:rFonts w:ascii="Times New Roman" w:eastAsiaTheme="minorEastAsia" w:hAnsi="Times New Roman"/>
          <w:sz w:val="24"/>
          <w:szCs w:val="24"/>
        </w:rPr>
        <w:t xml:space="preserve">PC/PB members or unaffiliated </w:t>
      </w:r>
      <w:r w:rsidR="109C2807" w:rsidRPr="271A8BDC">
        <w:rPr>
          <w:rFonts w:ascii="Times New Roman" w:eastAsiaTheme="minorEastAsia" w:hAnsi="Times New Roman"/>
          <w:sz w:val="24"/>
          <w:szCs w:val="24"/>
        </w:rPr>
        <w:t>clients on the PC/PB, describe the plan that has been developed to ensure</w:t>
      </w:r>
      <w:r w:rsidR="106164D6" w:rsidRPr="271A8BDC">
        <w:rPr>
          <w:rFonts w:ascii="Times New Roman" w:eastAsiaTheme="minorEastAsia" w:hAnsi="Times New Roman"/>
          <w:sz w:val="24"/>
          <w:szCs w:val="24"/>
        </w:rPr>
        <w:t xml:space="preserve"> the reflectiveness requirement will be met. </w:t>
      </w:r>
    </w:p>
    <w:bookmarkEnd w:id="2"/>
    <w:bookmarkEnd w:id="3"/>
    <w:bookmarkEnd w:id="4"/>
    <w:bookmarkEnd w:id="5"/>
    <w:bookmarkEnd w:id="6"/>
    <w:bookmarkEnd w:id="7"/>
    <w:p w14:paraId="5344CECC" w14:textId="3F4CC9D8" w:rsidR="001745F5" w:rsidRPr="009111A4" w:rsidRDefault="4BE88773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111A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Section 3: Clinical Quality Management Plan </w:t>
      </w:r>
    </w:p>
    <w:p w14:paraId="24705F62" w14:textId="77777777" w:rsidR="004253CF" w:rsidRDefault="004253CF" w:rsidP="009111A4">
      <w:pPr>
        <w:spacing w:after="0"/>
        <w:rPr>
          <w:rFonts w:ascii="Times New Roman" w:hAnsi="Times New Roman"/>
          <w:highlight w:val="yellow"/>
        </w:rPr>
      </w:pPr>
    </w:p>
    <w:p w14:paraId="17D74999" w14:textId="14BF792D" w:rsidR="00400A94" w:rsidRDefault="008519C2">
      <w:pPr>
        <w:spacing w:after="120"/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111A4">
        <w:rPr>
          <w:rStyle w:val="normaltextrun"/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654256" w:rsidRPr="009111A4">
        <w:rPr>
          <w:rStyle w:val="normaltextrun"/>
          <w:rFonts w:ascii="Times New Roman" w:hAnsi="Times New Roman" w:cs="Times New Roman"/>
          <w:color w:val="000000" w:themeColor="text1"/>
          <w:sz w:val="24"/>
          <w:szCs w:val="24"/>
        </w:rPr>
        <w:t>CQM plan</w:t>
      </w:r>
      <w:r w:rsidR="004253CF" w:rsidRPr="009111A4">
        <w:rPr>
          <w:rStyle w:val="normaltextrun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54256" w:rsidRPr="009111A4">
        <w:rPr>
          <w:rStyle w:val="normaltextrun"/>
          <w:rFonts w:ascii="Times New Roman" w:hAnsi="Times New Roman" w:cs="Times New Roman"/>
          <w:color w:val="000000" w:themeColor="text1"/>
          <w:sz w:val="24"/>
          <w:szCs w:val="24"/>
        </w:rPr>
        <w:t>should</w:t>
      </w:r>
      <w:r w:rsidR="004253CF" w:rsidRPr="009111A4">
        <w:rPr>
          <w:rStyle w:val="normaltextrun"/>
          <w:rFonts w:ascii="Times New Roman" w:hAnsi="Times New Roman" w:cs="Times New Roman"/>
          <w:color w:val="000000" w:themeColor="text1"/>
          <w:sz w:val="24"/>
          <w:szCs w:val="24"/>
        </w:rPr>
        <w:t xml:space="preserve"> describe all aspects of your CQM program including infrastructure, priorities, performance measures, quality improvement activities, action plan with a timeline and responsible parties, and evaluation of the CQM program. </w:t>
      </w:r>
      <w:r w:rsidR="00654256" w:rsidRPr="009111A4">
        <w:rPr>
          <w:rStyle w:val="normaltextrun"/>
          <w:rFonts w:ascii="Times New Roman" w:hAnsi="Times New Roman" w:cs="Times New Roman"/>
          <w:color w:val="000000" w:themeColor="text1"/>
          <w:sz w:val="24"/>
          <w:szCs w:val="24"/>
        </w:rPr>
        <w:t>For more information on the expectations</w:t>
      </w:r>
      <w:r w:rsidR="00665E3E" w:rsidRPr="009111A4">
        <w:rPr>
          <w:rStyle w:val="normaltextrun"/>
          <w:rFonts w:ascii="Times New Roman" w:hAnsi="Times New Roman" w:cs="Times New Roman"/>
          <w:color w:val="000000" w:themeColor="text1"/>
          <w:sz w:val="24"/>
          <w:szCs w:val="24"/>
        </w:rPr>
        <w:t xml:space="preserve"> of the CQM</w:t>
      </w:r>
      <w:r w:rsidR="00F94330" w:rsidRPr="34422857">
        <w:rPr>
          <w:rStyle w:val="normaltextrun"/>
          <w:rFonts w:ascii="Times New Roman" w:hAnsi="Times New Roman" w:cs="Times New Roman"/>
          <w:color w:val="000000" w:themeColor="text1"/>
          <w:sz w:val="24"/>
          <w:szCs w:val="24"/>
        </w:rPr>
        <w:t xml:space="preserve"> Plan</w:t>
      </w:r>
      <w:r w:rsidR="00665E3E" w:rsidRPr="009111A4">
        <w:rPr>
          <w:rStyle w:val="normaltextrun"/>
          <w:rFonts w:ascii="Times New Roman" w:hAnsi="Times New Roman" w:cs="Times New Roman"/>
          <w:color w:val="000000" w:themeColor="text1"/>
          <w:sz w:val="24"/>
          <w:szCs w:val="24"/>
        </w:rPr>
        <w:t xml:space="preserve">, review the Dear Colleague Letter and </w:t>
      </w:r>
      <w:hyperlink r:id="rId12" w:history="1">
        <w:r w:rsidR="008C5341" w:rsidRPr="009111A4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Clinical Quality Management </w:t>
        </w:r>
        <w:r w:rsidR="00665E3E" w:rsidRPr="009111A4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Policy Clarification Notice </w:t>
        </w:r>
        <w:r w:rsidR="008C5341" w:rsidRPr="009111A4">
          <w:rPr>
            <w:rStyle w:val="Hyperlink"/>
            <w:rFonts w:ascii="Times New Roman" w:hAnsi="Times New Roman" w:cs="Times New Roman"/>
            <w:sz w:val="24"/>
            <w:szCs w:val="24"/>
          </w:rPr>
          <w:t>#</w:t>
        </w:r>
        <w:r w:rsidR="00665E3E" w:rsidRPr="009111A4">
          <w:rPr>
            <w:rStyle w:val="Hyperlink"/>
            <w:rFonts w:ascii="Times New Roman" w:hAnsi="Times New Roman" w:cs="Times New Roman"/>
            <w:sz w:val="24"/>
            <w:szCs w:val="24"/>
          </w:rPr>
          <w:t>15-02</w:t>
        </w:r>
      </w:hyperlink>
      <w:r w:rsidR="00665E3E" w:rsidRPr="009111A4">
        <w:rPr>
          <w:rStyle w:val="normaltextrun"/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69AB89B" w14:textId="647F431F" w:rsidR="00D6756E" w:rsidRPr="00A54A09" w:rsidRDefault="00D6756E">
      <w:pPr>
        <w:spacing w:before="240" w:after="1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54A09">
        <w:rPr>
          <w:rFonts w:ascii="Times New Roman" w:hAnsi="Times New Roman" w:cs="Times New Roman"/>
          <w:b/>
          <w:bCs/>
          <w:sz w:val="24"/>
          <w:szCs w:val="24"/>
          <w:u w:val="single"/>
        </w:rPr>
        <w:t>Section 4: Service Category Plan Tab</w:t>
      </w:r>
      <w:r w:rsidR="003B2A40" w:rsidRPr="00A54A09">
        <w:rPr>
          <w:rFonts w:ascii="Times New Roman" w:hAnsi="Times New Roman" w:cs="Times New Roman"/>
          <w:b/>
          <w:bCs/>
          <w:sz w:val="24"/>
          <w:szCs w:val="24"/>
          <w:u w:val="single"/>
        </w:rPr>
        <w:t>le</w:t>
      </w:r>
    </w:p>
    <w:p w14:paraId="06A20B6E" w14:textId="77777777" w:rsidR="007C111B" w:rsidRDefault="007C111B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6B4E6E01" w14:textId="66CD43BB" w:rsidR="006622F5" w:rsidRPr="00B33AD4" w:rsidRDefault="006622F5" w:rsidP="009111A4">
      <w:pPr>
        <w:pStyle w:val="Default"/>
        <w:spacing w:line="276" w:lineRule="auto"/>
        <w:rPr>
          <w:rFonts w:ascii="Times New Roman" w:hAnsi="Times New Roman" w:cs="Times New Roman"/>
        </w:rPr>
      </w:pPr>
      <w:r w:rsidRPr="009111A4">
        <w:rPr>
          <w:rFonts w:ascii="Times New Roman" w:hAnsi="Times New Roman" w:cs="Times New Roman"/>
        </w:rPr>
        <w:lastRenderedPageBreak/>
        <w:t xml:space="preserve">Provide a Service Category Plan in table format, as described below, that utilizes core medical and support service categories as prioritized and funded by the Planning Council/Planning Body (PC/PB) or through local community planning processes. </w:t>
      </w:r>
      <w:r w:rsidR="0053447C">
        <w:rPr>
          <w:rFonts w:ascii="Times New Roman" w:hAnsi="Times New Roman" w:cs="Times New Roman"/>
        </w:rPr>
        <w:t xml:space="preserve">A suggested template has been provided to aid in the completion of this submission component. </w:t>
      </w:r>
      <w:r w:rsidRPr="009111A4">
        <w:rPr>
          <w:rFonts w:ascii="Times New Roman" w:hAnsi="Times New Roman" w:cs="Times New Roman"/>
        </w:rPr>
        <w:t xml:space="preserve">The plan should consist of both Ryan White HIV/AIDS Program (RWHAP) Part A and Minority AIDS Initiative (MAI) funds. </w:t>
      </w:r>
    </w:p>
    <w:p w14:paraId="11ADBB1C" w14:textId="2E897C65" w:rsidR="34422857" w:rsidRDefault="34422857" w:rsidP="34422857">
      <w:pPr>
        <w:pStyle w:val="Default"/>
        <w:spacing w:line="276" w:lineRule="auto"/>
        <w:rPr>
          <w:rFonts w:eastAsia="Calibri"/>
          <w:color w:val="000000" w:themeColor="text1"/>
        </w:rPr>
      </w:pPr>
    </w:p>
    <w:p w14:paraId="3ADF11ED" w14:textId="7EA6B8D7" w:rsidR="006622F5" w:rsidRDefault="719C10FB" w:rsidP="009111A4">
      <w:pPr>
        <w:pStyle w:val="Default"/>
        <w:spacing w:line="276" w:lineRule="auto"/>
        <w:rPr>
          <w:rFonts w:ascii="Times New Roman" w:hAnsi="Times New Roman" w:cs="Times New Roman"/>
        </w:rPr>
      </w:pPr>
      <w:r w:rsidRPr="34422857">
        <w:rPr>
          <w:rFonts w:ascii="Times New Roman" w:hAnsi="Times New Roman" w:cs="Times New Roman"/>
        </w:rPr>
        <w:t>The Service Category Plan Table template has been updated to a multi-year table to collect trend data from the three-year period of performance. Recipients should report data on the same template each year with the previous fiscal year sections completed.</w:t>
      </w:r>
    </w:p>
    <w:p w14:paraId="0DDA6F3D" w14:textId="77777777" w:rsidR="00A27B21" w:rsidRPr="009111A4" w:rsidRDefault="00A27B21" w:rsidP="009111A4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3C4EFF88" w14:textId="181A519D" w:rsidR="006622F5" w:rsidRPr="009111A4" w:rsidRDefault="006622F5" w:rsidP="009111A4">
      <w:pPr>
        <w:pStyle w:val="Default"/>
        <w:spacing w:line="276" w:lineRule="auto"/>
        <w:rPr>
          <w:rFonts w:ascii="Times New Roman" w:hAnsi="Times New Roman" w:cs="Times New Roman"/>
        </w:rPr>
      </w:pPr>
      <w:r w:rsidRPr="05567410">
        <w:rPr>
          <w:rFonts w:ascii="Times New Roman" w:hAnsi="Times New Roman" w:cs="Times New Roman"/>
        </w:rPr>
        <w:t xml:space="preserve">Indicate if you have an approved core medical services waiver for the FY 2023 budget period. If you </w:t>
      </w:r>
      <w:r w:rsidR="008C6C66" w:rsidRPr="05567410">
        <w:rPr>
          <w:rFonts w:ascii="Times New Roman" w:hAnsi="Times New Roman" w:cs="Times New Roman"/>
        </w:rPr>
        <w:t>did</w:t>
      </w:r>
      <w:r w:rsidRPr="05567410">
        <w:rPr>
          <w:rFonts w:ascii="Times New Roman" w:hAnsi="Times New Roman" w:cs="Times New Roman"/>
        </w:rPr>
        <w:t xml:space="preserve"> not submit a core medical services waiver for the FY 2023 budget period, the allocations must align with the 75 percent core medical services requirement.</w:t>
      </w:r>
      <w:r w:rsidRPr="05567410">
        <w:rPr>
          <w:rFonts w:ascii="Times New Roman" w:hAnsi="Times New Roman" w:cs="Times New Roman"/>
          <w:b/>
          <w:bCs/>
        </w:rPr>
        <w:t xml:space="preserve"> </w:t>
      </w:r>
      <w:r w:rsidRPr="05567410">
        <w:rPr>
          <w:rFonts w:ascii="Times New Roman" w:hAnsi="Times New Roman" w:cs="Times New Roman"/>
        </w:rPr>
        <w:t xml:space="preserve">The Service Category Plan Table must also </w:t>
      </w:r>
      <w:r w:rsidR="003F4AAD" w:rsidRPr="05567410">
        <w:rPr>
          <w:rFonts w:ascii="Times New Roman" w:hAnsi="Times New Roman" w:cs="Times New Roman"/>
        </w:rPr>
        <w:t xml:space="preserve">align </w:t>
      </w:r>
      <w:r w:rsidRPr="05567410">
        <w:rPr>
          <w:rFonts w:ascii="Times New Roman" w:hAnsi="Times New Roman" w:cs="Times New Roman"/>
        </w:rPr>
        <w:t xml:space="preserve">with the budget and budget narrative sections of the </w:t>
      </w:r>
      <w:r w:rsidR="008A72A1">
        <w:rPr>
          <w:rFonts w:ascii="Times New Roman" w:hAnsi="Times New Roman" w:cs="Times New Roman"/>
        </w:rPr>
        <w:t>Non-Competing Continuation Progress Report</w:t>
      </w:r>
      <w:r w:rsidRPr="05567410">
        <w:rPr>
          <w:rFonts w:ascii="Times New Roman" w:hAnsi="Times New Roman" w:cs="Times New Roman"/>
        </w:rPr>
        <w:t xml:space="preserve">. </w:t>
      </w:r>
    </w:p>
    <w:p w14:paraId="190B4F62" w14:textId="77777777" w:rsidR="006622F5" w:rsidRPr="009111A4" w:rsidRDefault="006622F5" w:rsidP="009111A4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61F1195F" w14:textId="66A38F3C" w:rsidR="006622F5" w:rsidRPr="009111A4" w:rsidRDefault="006622F5" w:rsidP="009111A4">
      <w:pPr>
        <w:pStyle w:val="Default"/>
        <w:spacing w:line="276" w:lineRule="auto"/>
        <w:rPr>
          <w:rFonts w:ascii="Times New Roman" w:hAnsi="Times New Roman" w:cs="Times New Roman"/>
        </w:rPr>
      </w:pPr>
      <w:r w:rsidRPr="009111A4">
        <w:rPr>
          <w:rFonts w:ascii="Times New Roman" w:hAnsi="Times New Roman" w:cs="Times New Roman"/>
        </w:rPr>
        <w:t>The Service Category Plan Table illustrates how you fund RWHAP Part A and MAI core medical and support services in the EMA/TGA. It is comprised of service categories, priority number</w:t>
      </w:r>
      <w:r w:rsidR="5EA153F1" w:rsidRPr="009111A4">
        <w:rPr>
          <w:rFonts w:ascii="Times New Roman" w:hAnsi="Times New Roman" w:cs="Times New Roman"/>
        </w:rPr>
        <w:t>s</w:t>
      </w:r>
      <w:r w:rsidRPr="009111A4">
        <w:rPr>
          <w:rFonts w:ascii="Times New Roman" w:hAnsi="Times New Roman" w:cs="Times New Roman"/>
        </w:rPr>
        <w:t xml:space="preserve"> as directed by the PC or recommended by the PB, funding amount</w:t>
      </w:r>
      <w:r w:rsidR="73E9D6BD" w:rsidRPr="009111A4">
        <w:rPr>
          <w:rFonts w:ascii="Times New Roman" w:hAnsi="Times New Roman" w:cs="Times New Roman"/>
        </w:rPr>
        <w:t>s</w:t>
      </w:r>
      <w:r w:rsidRPr="009111A4">
        <w:rPr>
          <w:rFonts w:ascii="Times New Roman" w:hAnsi="Times New Roman" w:cs="Times New Roman"/>
        </w:rPr>
        <w:t>, unduplicated clients, service unit definition</w:t>
      </w:r>
      <w:r w:rsidR="5A31A934" w:rsidRPr="009111A4">
        <w:rPr>
          <w:rFonts w:ascii="Times New Roman" w:hAnsi="Times New Roman" w:cs="Times New Roman"/>
        </w:rPr>
        <w:t>s</w:t>
      </w:r>
      <w:r w:rsidRPr="009111A4">
        <w:rPr>
          <w:rFonts w:ascii="Times New Roman" w:hAnsi="Times New Roman" w:cs="Times New Roman"/>
        </w:rPr>
        <w:t xml:space="preserve">, number of service units, and MAI </w:t>
      </w:r>
      <w:r w:rsidR="00E74A84">
        <w:rPr>
          <w:rFonts w:ascii="Times New Roman" w:hAnsi="Times New Roman" w:cs="Times New Roman"/>
        </w:rPr>
        <w:t>s</w:t>
      </w:r>
      <w:r w:rsidRPr="009111A4">
        <w:rPr>
          <w:rFonts w:ascii="Times New Roman" w:hAnsi="Times New Roman" w:cs="Times New Roman"/>
        </w:rPr>
        <w:t xml:space="preserve">ubpopulations of </w:t>
      </w:r>
      <w:r w:rsidR="00E74A84">
        <w:rPr>
          <w:rFonts w:ascii="Times New Roman" w:hAnsi="Times New Roman" w:cs="Times New Roman"/>
        </w:rPr>
        <w:t>f</w:t>
      </w:r>
      <w:r w:rsidRPr="009111A4">
        <w:rPr>
          <w:rFonts w:ascii="Times New Roman" w:hAnsi="Times New Roman" w:cs="Times New Roman"/>
        </w:rPr>
        <w:t>ocus</w:t>
      </w:r>
      <w:r w:rsidRPr="009111A4">
        <w:rPr>
          <w:rStyle w:val="FootnoteReference"/>
          <w:rFonts w:ascii="Times New Roman" w:hAnsi="Times New Roman" w:cs="Times New Roman"/>
        </w:rPr>
        <w:footnoteReference w:id="2"/>
      </w:r>
      <w:r w:rsidRPr="009111A4">
        <w:rPr>
          <w:rFonts w:ascii="Times New Roman" w:hAnsi="Times New Roman" w:cs="Times New Roman"/>
        </w:rPr>
        <w:t xml:space="preserve"> (MAI service category table only). For every service category funded by RWHAP Part A in the jurisdiction, provide the following in table format:</w:t>
      </w:r>
    </w:p>
    <w:p w14:paraId="7967493E" w14:textId="77777777" w:rsidR="006622F5" w:rsidRPr="009111A4" w:rsidRDefault="006622F5" w:rsidP="009111A4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0A71D9C5" w14:textId="77777777" w:rsidR="006622F5" w:rsidRPr="009111A4" w:rsidRDefault="006622F5" w:rsidP="009111A4">
      <w:pPr>
        <w:pStyle w:val="Default"/>
        <w:numPr>
          <w:ilvl w:val="0"/>
          <w:numId w:val="24"/>
        </w:numPr>
        <w:spacing w:line="276" w:lineRule="auto"/>
        <w:rPr>
          <w:rFonts w:ascii="Times New Roman" w:hAnsi="Times New Roman" w:cs="Times New Roman"/>
          <w:u w:val="single"/>
        </w:rPr>
      </w:pPr>
      <w:r w:rsidRPr="009111A4">
        <w:rPr>
          <w:rFonts w:ascii="Times New Roman" w:hAnsi="Times New Roman" w:cs="Times New Roman"/>
          <w:bCs/>
          <w:u w:val="single"/>
        </w:rPr>
        <w:t xml:space="preserve">RWHAP Part A </w:t>
      </w:r>
    </w:p>
    <w:p w14:paraId="4CBC12FD" w14:textId="51025BF5" w:rsidR="006622F5" w:rsidRPr="009111A4" w:rsidRDefault="006622F5" w:rsidP="009111A4">
      <w:pPr>
        <w:pStyle w:val="Default"/>
        <w:numPr>
          <w:ilvl w:val="1"/>
          <w:numId w:val="24"/>
        </w:numPr>
        <w:spacing w:line="276" w:lineRule="auto"/>
        <w:rPr>
          <w:rFonts w:ascii="Times New Roman" w:hAnsi="Times New Roman" w:cs="Times New Roman"/>
        </w:rPr>
      </w:pPr>
      <w:r w:rsidRPr="009111A4">
        <w:rPr>
          <w:rFonts w:ascii="Times New Roman" w:hAnsi="Times New Roman" w:cs="Times New Roman"/>
        </w:rPr>
        <w:t>FY 2022</w:t>
      </w:r>
      <w:r w:rsidR="0005052B" w:rsidRPr="79BDB6FC">
        <w:rPr>
          <w:rFonts w:ascii="Times New Roman" w:hAnsi="Times New Roman" w:cs="Times New Roman"/>
        </w:rPr>
        <w:t xml:space="preserve"> Actual</w:t>
      </w:r>
      <w:r w:rsidRPr="009111A4">
        <w:rPr>
          <w:rFonts w:ascii="Times New Roman" w:hAnsi="Times New Roman" w:cs="Times New Roman"/>
        </w:rPr>
        <w:t xml:space="preserve"> budget period</w:t>
      </w:r>
      <w:r w:rsidR="00E74A84" w:rsidRPr="79BDB6FC">
        <w:rPr>
          <w:rFonts w:ascii="Times New Roman" w:hAnsi="Times New Roman" w:cs="Times New Roman"/>
        </w:rPr>
        <w:t xml:space="preserve"> RWHAP</w:t>
      </w:r>
      <w:r w:rsidRPr="009111A4">
        <w:rPr>
          <w:rFonts w:ascii="Times New Roman" w:hAnsi="Times New Roman" w:cs="Times New Roman"/>
        </w:rPr>
        <w:t xml:space="preserve"> Part A service categories with priority </w:t>
      </w:r>
      <w:r w:rsidRPr="2AC6B4B8">
        <w:rPr>
          <w:rFonts w:ascii="Times New Roman" w:hAnsi="Times New Roman" w:cs="Times New Roman"/>
        </w:rPr>
        <w:t>number</w:t>
      </w:r>
      <w:r w:rsidR="616FE5B0" w:rsidRPr="2AC6B4B8">
        <w:rPr>
          <w:rFonts w:ascii="Times New Roman" w:hAnsi="Times New Roman" w:cs="Times New Roman"/>
        </w:rPr>
        <w:t>s</w:t>
      </w:r>
      <w:r w:rsidRPr="009111A4">
        <w:rPr>
          <w:rFonts w:ascii="Times New Roman" w:hAnsi="Times New Roman" w:cs="Times New Roman"/>
        </w:rPr>
        <w:t xml:space="preserve">, </w:t>
      </w:r>
      <w:r w:rsidR="00A54A09" w:rsidRPr="79BDB6FC">
        <w:rPr>
          <w:rFonts w:ascii="Times New Roman" w:hAnsi="Times New Roman" w:cs="Times New Roman"/>
        </w:rPr>
        <w:t>expended</w:t>
      </w:r>
      <w:r w:rsidRPr="009111A4">
        <w:rPr>
          <w:rFonts w:ascii="Times New Roman" w:hAnsi="Times New Roman" w:cs="Times New Roman"/>
        </w:rPr>
        <w:t xml:space="preserve"> </w:t>
      </w:r>
      <w:r w:rsidRPr="2AC6B4B8">
        <w:rPr>
          <w:rFonts w:ascii="Times New Roman" w:hAnsi="Times New Roman" w:cs="Times New Roman"/>
        </w:rPr>
        <w:t>amount</w:t>
      </w:r>
      <w:r w:rsidR="729A2987" w:rsidRPr="2AC6B4B8">
        <w:rPr>
          <w:rFonts w:ascii="Times New Roman" w:hAnsi="Times New Roman" w:cs="Times New Roman"/>
        </w:rPr>
        <w:t>s</w:t>
      </w:r>
      <w:r w:rsidRPr="009111A4">
        <w:rPr>
          <w:rFonts w:ascii="Times New Roman" w:hAnsi="Times New Roman" w:cs="Times New Roman"/>
        </w:rPr>
        <w:t>, number of unduplicated clients served, service unit definitions, and number of service units provided. Include total dollar amounts for core medical services, support services, a total of the combined core medical and support services. The percentage of expenditures for</w:t>
      </w:r>
      <w:r w:rsidR="00E371C5" w:rsidRPr="79BDB6FC">
        <w:rPr>
          <w:rFonts w:ascii="Times New Roman" w:hAnsi="Times New Roman" w:cs="Times New Roman"/>
        </w:rPr>
        <w:t xml:space="preserve"> RWHAP</w:t>
      </w:r>
      <w:r w:rsidRPr="009111A4">
        <w:rPr>
          <w:rFonts w:ascii="Times New Roman" w:hAnsi="Times New Roman" w:cs="Times New Roman"/>
        </w:rPr>
        <w:t xml:space="preserve"> Part A core medical and </w:t>
      </w:r>
      <w:r w:rsidR="00E371C5" w:rsidRPr="79BDB6FC">
        <w:rPr>
          <w:rFonts w:ascii="Times New Roman" w:hAnsi="Times New Roman" w:cs="Times New Roman"/>
        </w:rPr>
        <w:t xml:space="preserve">RWHAP </w:t>
      </w:r>
      <w:r w:rsidRPr="009111A4">
        <w:rPr>
          <w:rFonts w:ascii="Times New Roman" w:hAnsi="Times New Roman" w:cs="Times New Roman"/>
        </w:rPr>
        <w:t xml:space="preserve">Part A support services will automatically calculate. </w:t>
      </w:r>
    </w:p>
    <w:p w14:paraId="66314521" w14:textId="77777777" w:rsidR="006622F5" w:rsidRPr="009111A4" w:rsidRDefault="006622F5" w:rsidP="009111A4">
      <w:pPr>
        <w:pStyle w:val="Default"/>
        <w:spacing w:line="276" w:lineRule="auto"/>
        <w:ind w:left="1440"/>
        <w:rPr>
          <w:rFonts w:ascii="Times New Roman" w:hAnsi="Times New Roman" w:cs="Times New Roman"/>
        </w:rPr>
      </w:pPr>
    </w:p>
    <w:p w14:paraId="0B35FF4C" w14:textId="29C364E6" w:rsidR="006622F5" w:rsidRPr="009111A4" w:rsidRDefault="006622F5" w:rsidP="009111A4">
      <w:pPr>
        <w:pStyle w:val="Default"/>
        <w:numPr>
          <w:ilvl w:val="1"/>
          <w:numId w:val="24"/>
        </w:numPr>
        <w:spacing w:line="276" w:lineRule="auto"/>
        <w:rPr>
          <w:rFonts w:ascii="Times New Roman" w:hAnsi="Times New Roman" w:cs="Times New Roman"/>
        </w:rPr>
      </w:pPr>
      <w:r w:rsidRPr="05567410">
        <w:rPr>
          <w:rFonts w:ascii="Times New Roman" w:hAnsi="Times New Roman" w:cs="Times New Roman"/>
        </w:rPr>
        <w:t xml:space="preserve">FY 2023 </w:t>
      </w:r>
      <w:r w:rsidR="0005052B" w:rsidRPr="05567410">
        <w:rPr>
          <w:rFonts w:ascii="Times New Roman" w:hAnsi="Times New Roman" w:cs="Times New Roman"/>
        </w:rPr>
        <w:t xml:space="preserve">Estimated </w:t>
      </w:r>
      <w:r w:rsidRPr="05567410">
        <w:rPr>
          <w:rFonts w:ascii="Times New Roman" w:hAnsi="Times New Roman" w:cs="Times New Roman"/>
        </w:rPr>
        <w:t xml:space="preserve">budget period </w:t>
      </w:r>
      <w:r w:rsidR="00E74A84" w:rsidRPr="05567410">
        <w:rPr>
          <w:rFonts w:ascii="Times New Roman" w:hAnsi="Times New Roman" w:cs="Times New Roman"/>
        </w:rPr>
        <w:t xml:space="preserve">RWHAP </w:t>
      </w:r>
      <w:r w:rsidRPr="05567410">
        <w:rPr>
          <w:rFonts w:ascii="Times New Roman" w:hAnsi="Times New Roman" w:cs="Times New Roman"/>
        </w:rPr>
        <w:t>Part A service categories with priority number</w:t>
      </w:r>
      <w:r w:rsidR="2C069FAA" w:rsidRPr="05567410">
        <w:rPr>
          <w:rFonts w:ascii="Times New Roman" w:hAnsi="Times New Roman" w:cs="Times New Roman"/>
        </w:rPr>
        <w:t>s</w:t>
      </w:r>
      <w:r w:rsidRPr="05567410">
        <w:rPr>
          <w:rFonts w:ascii="Times New Roman" w:hAnsi="Times New Roman" w:cs="Times New Roman"/>
        </w:rPr>
        <w:t xml:space="preserve">, </w:t>
      </w:r>
      <w:r w:rsidR="00B44CB5" w:rsidRPr="05567410">
        <w:rPr>
          <w:rFonts w:ascii="Times New Roman" w:hAnsi="Times New Roman" w:cs="Times New Roman"/>
        </w:rPr>
        <w:t>estimated</w:t>
      </w:r>
      <w:r w:rsidRPr="05567410">
        <w:rPr>
          <w:rFonts w:ascii="Times New Roman" w:hAnsi="Times New Roman" w:cs="Times New Roman"/>
        </w:rPr>
        <w:t xml:space="preserve"> funding amount</w:t>
      </w:r>
      <w:r w:rsidR="13EAF5A0" w:rsidRPr="05567410">
        <w:rPr>
          <w:rFonts w:ascii="Times New Roman" w:hAnsi="Times New Roman" w:cs="Times New Roman"/>
        </w:rPr>
        <w:t>s</w:t>
      </w:r>
      <w:r w:rsidRPr="05567410">
        <w:rPr>
          <w:rFonts w:ascii="Times New Roman" w:hAnsi="Times New Roman" w:cs="Times New Roman"/>
        </w:rPr>
        <w:t xml:space="preserve">, projected number of unduplicated clients to be served, service unit definitions, and projected number of service units. Include total dollar amounts for core medical services, support services, a total of the combined core medical and support services.  The percentage of allocations for </w:t>
      </w:r>
      <w:r w:rsidR="00E371C5" w:rsidRPr="05567410">
        <w:rPr>
          <w:rFonts w:ascii="Times New Roman" w:hAnsi="Times New Roman" w:cs="Times New Roman"/>
        </w:rPr>
        <w:t xml:space="preserve">RWHAP </w:t>
      </w:r>
      <w:r w:rsidRPr="05567410">
        <w:rPr>
          <w:rFonts w:ascii="Times New Roman" w:hAnsi="Times New Roman" w:cs="Times New Roman"/>
        </w:rPr>
        <w:t>Part A core medical and support services will automatically calculate</w:t>
      </w:r>
      <w:r w:rsidR="00B11C1E" w:rsidRPr="05567410">
        <w:rPr>
          <w:rFonts w:ascii="Times New Roman" w:hAnsi="Times New Roman" w:cs="Times New Roman"/>
        </w:rPr>
        <w:t>.</w:t>
      </w:r>
    </w:p>
    <w:p w14:paraId="1AAE8CA2" w14:textId="3C60C9F8" w:rsidR="368E65A5" w:rsidRDefault="368E65A5">
      <w:pPr>
        <w:pStyle w:val="Default"/>
        <w:spacing w:line="276" w:lineRule="auto"/>
        <w:rPr>
          <w:rFonts w:eastAsia="Calibri"/>
          <w:color w:val="000000" w:themeColor="text1"/>
        </w:rPr>
      </w:pPr>
    </w:p>
    <w:p w14:paraId="6DE84A49" w14:textId="4DEB3696" w:rsidR="00961C37" w:rsidRPr="009111A4" w:rsidRDefault="00961C37" w:rsidP="009111A4">
      <w:pPr>
        <w:pStyle w:val="Style0"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napToGrid w:val="0"/>
        <w:spacing w:after="120"/>
        <w:ind w:left="1440"/>
        <w:rPr>
          <w:rFonts w:ascii="Times New Roman" w:hAnsi="Times New Roman"/>
          <w:szCs w:val="24"/>
        </w:rPr>
      </w:pPr>
      <w:r w:rsidRPr="009111A4">
        <w:rPr>
          <w:rFonts w:ascii="Times New Roman" w:hAnsi="Times New Roman"/>
          <w:szCs w:val="24"/>
        </w:rPr>
        <w:t xml:space="preserve">Note: The Average Cost per Service Unit column will automatically populate based on the </w:t>
      </w:r>
      <w:r>
        <w:rPr>
          <w:rFonts w:ascii="Times New Roman" w:hAnsi="Times New Roman"/>
          <w:szCs w:val="24"/>
        </w:rPr>
        <w:t>estimated</w:t>
      </w:r>
      <w:r w:rsidRPr="009111A4">
        <w:rPr>
          <w:rFonts w:ascii="Times New Roman" w:hAnsi="Times New Roman"/>
          <w:szCs w:val="24"/>
        </w:rPr>
        <w:t xml:space="preserve"> amount and service units entered on the spreadsheet template provided. This column will assist in determining reasonableness of the average cost per service unit and inform future program planning activities. </w:t>
      </w:r>
    </w:p>
    <w:p w14:paraId="318FC733" w14:textId="77777777" w:rsidR="006622F5" w:rsidRPr="009111A4" w:rsidRDefault="006622F5" w:rsidP="009111A4">
      <w:pPr>
        <w:pStyle w:val="Default"/>
        <w:spacing w:line="276" w:lineRule="auto"/>
        <w:ind w:left="720"/>
        <w:rPr>
          <w:rFonts w:ascii="Times New Roman" w:eastAsia="Calibri" w:hAnsi="Times New Roman" w:cs="Times New Roman"/>
          <w:color w:val="000000" w:themeColor="text1"/>
        </w:rPr>
      </w:pPr>
    </w:p>
    <w:p w14:paraId="029C4904" w14:textId="77777777" w:rsidR="006622F5" w:rsidRPr="009111A4" w:rsidRDefault="006622F5" w:rsidP="009111A4">
      <w:pPr>
        <w:pStyle w:val="Default"/>
        <w:numPr>
          <w:ilvl w:val="0"/>
          <w:numId w:val="24"/>
        </w:numPr>
        <w:spacing w:line="276" w:lineRule="auto"/>
        <w:rPr>
          <w:rFonts w:ascii="Times New Roman" w:hAnsi="Times New Roman" w:cs="Times New Roman"/>
        </w:rPr>
      </w:pPr>
      <w:r w:rsidRPr="009111A4">
        <w:rPr>
          <w:rFonts w:ascii="Times New Roman" w:hAnsi="Times New Roman" w:cs="Times New Roman"/>
          <w:u w:val="single"/>
        </w:rPr>
        <w:t>MAI</w:t>
      </w:r>
    </w:p>
    <w:p w14:paraId="40A9E184" w14:textId="5E0CEBB5" w:rsidR="006622F5" w:rsidRPr="009111A4" w:rsidRDefault="006622F5" w:rsidP="009111A4">
      <w:pPr>
        <w:pStyle w:val="Default"/>
        <w:numPr>
          <w:ilvl w:val="1"/>
          <w:numId w:val="24"/>
        </w:numPr>
        <w:spacing w:line="276" w:lineRule="auto"/>
        <w:rPr>
          <w:rFonts w:ascii="Times New Roman" w:hAnsi="Times New Roman" w:cs="Times New Roman"/>
        </w:rPr>
      </w:pPr>
      <w:r w:rsidRPr="05567410">
        <w:rPr>
          <w:rFonts w:ascii="Times New Roman" w:hAnsi="Times New Roman" w:cs="Times New Roman"/>
        </w:rPr>
        <w:t xml:space="preserve">FY 2022 </w:t>
      </w:r>
      <w:r w:rsidR="0005052B" w:rsidRPr="05567410">
        <w:rPr>
          <w:rFonts w:ascii="Times New Roman" w:hAnsi="Times New Roman" w:cs="Times New Roman"/>
        </w:rPr>
        <w:t xml:space="preserve">Actual </w:t>
      </w:r>
      <w:r w:rsidRPr="05567410">
        <w:rPr>
          <w:rFonts w:ascii="Times New Roman" w:hAnsi="Times New Roman" w:cs="Times New Roman"/>
        </w:rPr>
        <w:t>budget period MAI service categories with priority number</w:t>
      </w:r>
      <w:r w:rsidR="66938BC8" w:rsidRPr="05567410">
        <w:rPr>
          <w:rFonts w:ascii="Times New Roman" w:hAnsi="Times New Roman" w:cs="Times New Roman"/>
        </w:rPr>
        <w:t>s</w:t>
      </w:r>
      <w:r w:rsidRPr="05567410">
        <w:rPr>
          <w:rFonts w:ascii="Times New Roman" w:hAnsi="Times New Roman" w:cs="Times New Roman"/>
        </w:rPr>
        <w:t xml:space="preserve">, </w:t>
      </w:r>
      <w:r w:rsidR="00B44CB5" w:rsidRPr="05567410">
        <w:rPr>
          <w:rFonts w:ascii="Times New Roman" w:hAnsi="Times New Roman" w:cs="Times New Roman"/>
        </w:rPr>
        <w:t>expended</w:t>
      </w:r>
      <w:r w:rsidRPr="05567410">
        <w:rPr>
          <w:rFonts w:ascii="Times New Roman" w:hAnsi="Times New Roman" w:cs="Times New Roman"/>
        </w:rPr>
        <w:t xml:space="preserve"> amount</w:t>
      </w:r>
      <w:r w:rsidR="09844A40" w:rsidRPr="05567410">
        <w:rPr>
          <w:rFonts w:ascii="Times New Roman" w:hAnsi="Times New Roman" w:cs="Times New Roman"/>
        </w:rPr>
        <w:t>s</w:t>
      </w:r>
      <w:r w:rsidRPr="05567410">
        <w:rPr>
          <w:rFonts w:ascii="Times New Roman" w:hAnsi="Times New Roman" w:cs="Times New Roman"/>
        </w:rPr>
        <w:t xml:space="preserve">, number of unduplicated clients served, service unit definitions, number of service units provided, and for each MAI funded service, indicate which </w:t>
      </w:r>
      <w:r w:rsidR="00B44CB5" w:rsidRPr="05567410">
        <w:rPr>
          <w:rFonts w:ascii="Times New Roman" w:hAnsi="Times New Roman" w:cs="Times New Roman"/>
        </w:rPr>
        <w:t>subpopulation</w:t>
      </w:r>
      <w:r w:rsidR="001125E0" w:rsidRPr="05567410">
        <w:rPr>
          <w:rFonts w:ascii="Times New Roman" w:hAnsi="Times New Roman" w:cs="Times New Roman"/>
        </w:rPr>
        <w:t>(</w:t>
      </w:r>
      <w:r w:rsidR="00B44CB5" w:rsidRPr="05567410">
        <w:rPr>
          <w:rFonts w:ascii="Times New Roman" w:hAnsi="Times New Roman" w:cs="Times New Roman"/>
        </w:rPr>
        <w:t>s</w:t>
      </w:r>
      <w:r w:rsidR="001125E0" w:rsidRPr="05567410">
        <w:rPr>
          <w:rFonts w:ascii="Times New Roman" w:hAnsi="Times New Roman" w:cs="Times New Roman"/>
        </w:rPr>
        <w:t>)</w:t>
      </w:r>
      <w:r w:rsidR="00B44CB5" w:rsidRPr="05567410">
        <w:rPr>
          <w:rFonts w:ascii="Times New Roman" w:hAnsi="Times New Roman" w:cs="Times New Roman"/>
        </w:rPr>
        <w:t xml:space="preserve"> of focus were</w:t>
      </w:r>
      <w:r w:rsidRPr="05567410">
        <w:rPr>
          <w:rFonts w:ascii="Times New Roman" w:hAnsi="Times New Roman" w:cs="Times New Roman"/>
        </w:rPr>
        <w:t xml:space="preserve"> served. Include total dollar amounts for core medical services, support services, a total of the combined core medical and support services. The percentage of expenditures for MAI core medical and MAI support services will automatically calculate. </w:t>
      </w:r>
    </w:p>
    <w:p w14:paraId="503D4E3C" w14:textId="77777777" w:rsidR="006622F5" w:rsidRPr="009111A4" w:rsidRDefault="006622F5" w:rsidP="009111A4">
      <w:pPr>
        <w:pStyle w:val="Default"/>
        <w:spacing w:line="276" w:lineRule="auto"/>
        <w:ind w:left="1440"/>
        <w:rPr>
          <w:rFonts w:ascii="Times New Roman" w:hAnsi="Times New Roman" w:cs="Times New Roman"/>
        </w:rPr>
      </w:pPr>
    </w:p>
    <w:p w14:paraId="5AEF3700" w14:textId="30BB6867" w:rsidR="006622F5" w:rsidRPr="009111A4" w:rsidRDefault="006622F5" w:rsidP="009111A4">
      <w:pPr>
        <w:pStyle w:val="Default"/>
        <w:numPr>
          <w:ilvl w:val="1"/>
          <w:numId w:val="24"/>
        </w:numPr>
        <w:spacing w:line="276" w:lineRule="auto"/>
        <w:rPr>
          <w:rFonts w:ascii="Times New Roman" w:hAnsi="Times New Roman" w:cs="Times New Roman"/>
        </w:rPr>
      </w:pPr>
      <w:r w:rsidRPr="009111A4">
        <w:rPr>
          <w:rFonts w:ascii="Times New Roman" w:hAnsi="Times New Roman" w:cs="Times New Roman"/>
        </w:rPr>
        <w:t xml:space="preserve">FY 2023 </w:t>
      </w:r>
      <w:r w:rsidR="0005052B">
        <w:rPr>
          <w:rFonts w:ascii="Times New Roman" w:hAnsi="Times New Roman" w:cs="Times New Roman"/>
        </w:rPr>
        <w:t xml:space="preserve">Estimated </w:t>
      </w:r>
      <w:r w:rsidRPr="009111A4">
        <w:rPr>
          <w:rFonts w:ascii="Times New Roman" w:hAnsi="Times New Roman" w:cs="Times New Roman"/>
        </w:rPr>
        <w:t xml:space="preserve">budget period MAI service categories with priority </w:t>
      </w:r>
      <w:r w:rsidRPr="2AC6B4B8">
        <w:rPr>
          <w:rFonts w:ascii="Times New Roman" w:hAnsi="Times New Roman" w:cs="Times New Roman"/>
        </w:rPr>
        <w:t>number</w:t>
      </w:r>
      <w:r w:rsidR="2703522C" w:rsidRPr="2AC6B4B8">
        <w:rPr>
          <w:rFonts w:ascii="Times New Roman" w:hAnsi="Times New Roman" w:cs="Times New Roman"/>
        </w:rPr>
        <w:t>s</w:t>
      </w:r>
      <w:r w:rsidRPr="009111A4">
        <w:rPr>
          <w:rFonts w:ascii="Times New Roman" w:hAnsi="Times New Roman" w:cs="Times New Roman"/>
        </w:rPr>
        <w:t xml:space="preserve">, </w:t>
      </w:r>
      <w:r w:rsidR="00B44CB5">
        <w:rPr>
          <w:rFonts w:ascii="Times New Roman" w:hAnsi="Times New Roman" w:cs="Times New Roman"/>
        </w:rPr>
        <w:t>estimated</w:t>
      </w:r>
      <w:r w:rsidRPr="009111A4">
        <w:rPr>
          <w:rFonts w:ascii="Times New Roman" w:hAnsi="Times New Roman" w:cs="Times New Roman"/>
        </w:rPr>
        <w:t xml:space="preserve"> funding </w:t>
      </w:r>
      <w:r w:rsidRPr="2AC6B4B8">
        <w:rPr>
          <w:rFonts w:ascii="Times New Roman" w:hAnsi="Times New Roman" w:cs="Times New Roman"/>
        </w:rPr>
        <w:t>amount</w:t>
      </w:r>
      <w:r w:rsidR="6CFA222C" w:rsidRPr="2AC6B4B8">
        <w:rPr>
          <w:rFonts w:ascii="Times New Roman" w:hAnsi="Times New Roman" w:cs="Times New Roman"/>
        </w:rPr>
        <w:t>s</w:t>
      </w:r>
      <w:r w:rsidRPr="009111A4">
        <w:rPr>
          <w:rFonts w:ascii="Times New Roman" w:hAnsi="Times New Roman" w:cs="Times New Roman"/>
        </w:rPr>
        <w:t xml:space="preserve">, projected number of unduplicated clients to be served, service unit definitions, projected number of service units, and for each projected MAI service, indicate which applicable </w:t>
      </w:r>
      <w:r w:rsidR="00B44CB5">
        <w:rPr>
          <w:rFonts w:ascii="Times New Roman" w:hAnsi="Times New Roman" w:cs="Times New Roman"/>
        </w:rPr>
        <w:t>s</w:t>
      </w:r>
      <w:r w:rsidRPr="009111A4">
        <w:rPr>
          <w:rFonts w:ascii="Times New Roman" w:hAnsi="Times New Roman" w:cs="Times New Roman"/>
        </w:rPr>
        <w:t xml:space="preserve">ubpopulation(s) of </w:t>
      </w:r>
      <w:r w:rsidR="00B44CB5">
        <w:rPr>
          <w:rFonts w:ascii="Times New Roman" w:hAnsi="Times New Roman" w:cs="Times New Roman"/>
        </w:rPr>
        <w:t>f</w:t>
      </w:r>
      <w:r w:rsidRPr="009111A4">
        <w:rPr>
          <w:rFonts w:ascii="Times New Roman" w:hAnsi="Times New Roman" w:cs="Times New Roman"/>
        </w:rPr>
        <w:t xml:space="preserve">ocus is anticipated to be served. Include total dollar amounts for core medical services, support services, a total of the combined core medical and support services. The percentage of allocations for MAI core medical and MAI support services will automatically calculate. </w:t>
      </w:r>
    </w:p>
    <w:p w14:paraId="788D61C9" w14:textId="77777777" w:rsidR="00B33AD4" w:rsidRDefault="00B33AD4">
      <w:pPr>
        <w:spacing w:after="0"/>
        <w:rPr>
          <w:rFonts w:ascii="Times New Roman" w:eastAsiaTheme="minorEastAsia" w:hAnsi="Times New Roman"/>
          <w:color w:val="000000" w:themeColor="text1"/>
        </w:rPr>
      </w:pPr>
    </w:p>
    <w:p w14:paraId="63AD22DC" w14:textId="77777777" w:rsidR="00961C37" w:rsidRPr="00913E07" w:rsidRDefault="00961C37" w:rsidP="00961C37">
      <w:pPr>
        <w:pStyle w:val="Style0"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napToGrid w:val="0"/>
        <w:spacing w:after="120"/>
        <w:ind w:left="1440"/>
        <w:rPr>
          <w:rFonts w:ascii="Times New Roman" w:hAnsi="Times New Roman"/>
          <w:szCs w:val="24"/>
        </w:rPr>
      </w:pPr>
      <w:r w:rsidRPr="00913E07">
        <w:rPr>
          <w:rFonts w:ascii="Times New Roman" w:hAnsi="Times New Roman"/>
          <w:szCs w:val="24"/>
        </w:rPr>
        <w:t xml:space="preserve">Note: The Average Cost per Service Unit column will automatically populate based on the </w:t>
      </w:r>
      <w:r>
        <w:rPr>
          <w:rFonts w:ascii="Times New Roman" w:hAnsi="Times New Roman"/>
          <w:szCs w:val="24"/>
        </w:rPr>
        <w:t>estimated</w:t>
      </w:r>
      <w:r w:rsidRPr="00913E07">
        <w:rPr>
          <w:rFonts w:ascii="Times New Roman" w:hAnsi="Times New Roman"/>
          <w:szCs w:val="24"/>
        </w:rPr>
        <w:t xml:space="preserve"> amount and service units entered on the spreadsheet template provided. This column will assist in determining reasonableness of the average cost per service unit and inform future program planning activities. </w:t>
      </w:r>
    </w:p>
    <w:p w14:paraId="729BF259" w14:textId="77777777" w:rsidR="00961C37" w:rsidRPr="009111A4" w:rsidRDefault="00961C37" w:rsidP="009111A4">
      <w:pPr>
        <w:spacing w:after="0"/>
        <w:rPr>
          <w:rFonts w:ascii="Times New Roman" w:eastAsiaTheme="minorEastAsia" w:hAnsi="Times New Roman"/>
          <w:color w:val="000000" w:themeColor="text1"/>
        </w:rPr>
      </w:pPr>
    </w:p>
    <w:p w14:paraId="6F2BA608" w14:textId="325803B8" w:rsidR="00B33AD4" w:rsidRDefault="00B33AD4">
      <w:pPr>
        <w:pStyle w:val="Default"/>
        <w:spacing w:line="276" w:lineRule="auto"/>
        <w:rPr>
          <w:rFonts w:ascii="Times New Roman" w:eastAsiaTheme="minorEastAsia" w:hAnsi="Times New Roman" w:cs="Times New Roman"/>
          <w:b/>
          <w:bCs/>
          <w:color w:val="000000" w:themeColor="text1"/>
          <w:u w:val="single"/>
        </w:rPr>
      </w:pPr>
      <w:r w:rsidRPr="009111A4">
        <w:rPr>
          <w:rFonts w:ascii="Times New Roman" w:eastAsiaTheme="minorEastAsia" w:hAnsi="Times New Roman" w:cs="Times New Roman"/>
          <w:b/>
          <w:bCs/>
          <w:color w:val="000000" w:themeColor="text1"/>
          <w:u w:val="single"/>
        </w:rPr>
        <w:t>Section 5: HIV Care Continuum Services Table</w:t>
      </w:r>
    </w:p>
    <w:p w14:paraId="0CE1DAC0" w14:textId="77777777" w:rsidR="00241ED2" w:rsidRDefault="00241ED2">
      <w:pPr>
        <w:pStyle w:val="Default"/>
        <w:spacing w:line="276" w:lineRule="auto"/>
        <w:rPr>
          <w:rFonts w:ascii="Times New Roman" w:eastAsiaTheme="minorEastAsia" w:hAnsi="Times New Roman" w:cs="Times New Roman"/>
          <w:b/>
          <w:bCs/>
          <w:color w:val="000000" w:themeColor="text1"/>
          <w:u w:val="single"/>
        </w:rPr>
      </w:pPr>
    </w:p>
    <w:p w14:paraId="4C02CF1E" w14:textId="2D0504B3" w:rsidR="009D7E8C" w:rsidRPr="009111A4" w:rsidRDefault="6E837C38" w:rsidP="009D7E8C">
      <w:pPr>
        <w:pStyle w:val="Default"/>
        <w:rPr>
          <w:rFonts w:ascii="Times New Roman" w:hAnsi="Times New Roman" w:cs="Times New Roman"/>
        </w:rPr>
      </w:pPr>
      <w:r w:rsidRPr="009111A4">
        <w:rPr>
          <w:rFonts w:ascii="Times New Roman" w:hAnsi="Times New Roman" w:cs="Times New Roman"/>
        </w:rPr>
        <w:t xml:space="preserve">Using </w:t>
      </w:r>
      <w:hyperlink r:id="rId13" w:history="1">
        <w:r w:rsidRPr="009111A4">
          <w:rPr>
            <w:rStyle w:val="Hyperlink"/>
            <w:rFonts w:ascii="Times New Roman" w:hAnsi="Times New Roman" w:cs="Times New Roman"/>
          </w:rPr>
          <w:t>CDC HIV Care Continuum</w:t>
        </w:r>
      </w:hyperlink>
      <w:r w:rsidRPr="009111A4">
        <w:rPr>
          <w:rFonts w:ascii="Times New Roman" w:hAnsi="Times New Roman" w:cs="Times New Roman"/>
          <w:color w:val="0000FF"/>
        </w:rPr>
        <w:t xml:space="preserve"> </w:t>
      </w:r>
      <w:r w:rsidRPr="009111A4">
        <w:rPr>
          <w:rFonts w:ascii="Times New Roman" w:hAnsi="Times New Roman" w:cs="Times New Roman"/>
        </w:rPr>
        <w:t xml:space="preserve">definitions and appropriate baseline surveillance data, develop a diagnosis-based HIV Care Continuum Services Table. </w:t>
      </w:r>
      <w:r w:rsidRPr="009111A4">
        <w:rPr>
          <w:rFonts w:ascii="Times New Roman" w:hAnsi="Times New Roman" w:cs="Times New Roman"/>
          <w:b/>
          <w:bCs/>
          <w:i/>
          <w:iCs/>
        </w:rPr>
        <w:t xml:space="preserve">Data source should remain the same for each year in the 3-year grant cycle. </w:t>
      </w:r>
      <w:r w:rsidRPr="009111A4">
        <w:rPr>
          <w:rFonts w:ascii="Times New Roman" w:hAnsi="Times New Roman" w:cs="Times New Roman"/>
        </w:rPr>
        <w:t xml:space="preserve">You must include baseline and target indicators as a numerator and denominator, as well as a percentage for each step. List the service categories funded by RWHAP Part A that will aid in achieving the desired target outcomes to be achieved during the FY 2023 budget period (one year). </w:t>
      </w:r>
    </w:p>
    <w:p w14:paraId="22D0A2D1" w14:textId="77777777" w:rsidR="009D7E8C" w:rsidRPr="009111A4" w:rsidRDefault="009D7E8C" w:rsidP="009D7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02FB80" w14:textId="77777777" w:rsidR="009D7E8C" w:rsidRPr="009111A4" w:rsidRDefault="009D7E8C" w:rsidP="009D7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1A4">
        <w:rPr>
          <w:rFonts w:ascii="Times New Roman" w:hAnsi="Times New Roman" w:cs="Times New Roman"/>
          <w:sz w:val="24"/>
          <w:szCs w:val="24"/>
        </w:rPr>
        <w:t>Regardless of the format used for the HIV Care Continuum Table, use the provided CDC definitions for each step of the diagnosis-based HIV care continuum when calculating the numerator and denominator.</w:t>
      </w:r>
    </w:p>
    <w:p w14:paraId="42773398" w14:textId="77777777" w:rsidR="009D7E8C" w:rsidRPr="009111A4" w:rsidRDefault="009D7E8C" w:rsidP="009D7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031CBE" w14:textId="77777777" w:rsidR="009D7E8C" w:rsidRPr="009111A4" w:rsidRDefault="009D7E8C" w:rsidP="009D7E8C">
      <w:pPr>
        <w:pStyle w:val="Style0"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napToGrid w:val="0"/>
        <w:rPr>
          <w:rFonts w:ascii="Times New Roman" w:hAnsi="Times New Roman"/>
          <w:b/>
          <w:bCs/>
          <w:szCs w:val="24"/>
        </w:rPr>
      </w:pPr>
      <w:r w:rsidRPr="009111A4">
        <w:rPr>
          <w:rFonts w:ascii="Times New Roman" w:hAnsi="Times New Roman"/>
          <w:b/>
          <w:bCs/>
          <w:szCs w:val="24"/>
        </w:rPr>
        <w:lastRenderedPageBreak/>
        <w:t xml:space="preserve">Steps to complete and submit the FY 2023 HIV Care Continuum Table: </w:t>
      </w:r>
    </w:p>
    <w:p w14:paraId="4DE54D38" w14:textId="77777777" w:rsidR="009D7E8C" w:rsidRPr="009111A4" w:rsidRDefault="009D7E8C" w:rsidP="009D7E8C">
      <w:pPr>
        <w:pStyle w:val="Style0"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napToGrid w:val="0"/>
        <w:rPr>
          <w:rFonts w:ascii="Times New Roman" w:hAnsi="Times New Roman"/>
          <w:szCs w:val="24"/>
        </w:rPr>
      </w:pPr>
    </w:p>
    <w:p w14:paraId="70D04CFC" w14:textId="3D7D5637" w:rsidR="009D7E8C" w:rsidRPr="009111A4" w:rsidRDefault="009D7E8C" w:rsidP="009D7E8C">
      <w:pPr>
        <w:pStyle w:val="Style0"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napToGrid w:val="0"/>
        <w:rPr>
          <w:rFonts w:ascii="Times New Roman" w:hAnsi="Times New Roman"/>
        </w:rPr>
      </w:pPr>
      <w:r w:rsidRPr="2AC6B4B8">
        <w:rPr>
          <w:rFonts w:ascii="Times New Roman" w:hAnsi="Times New Roman"/>
        </w:rPr>
        <w:t xml:space="preserve">Indicate </w:t>
      </w:r>
      <w:r w:rsidRPr="2AC6B4B8">
        <w:rPr>
          <w:rFonts w:ascii="Times New Roman" w:hAnsi="Times New Roman"/>
          <w:b/>
          <w:i/>
        </w:rPr>
        <w:t>Data Source</w:t>
      </w:r>
      <w:r w:rsidRPr="2AC6B4B8">
        <w:rPr>
          <w:rFonts w:ascii="Times New Roman" w:hAnsi="Times New Roman"/>
        </w:rPr>
        <w:t xml:space="preserve"> and </w:t>
      </w:r>
      <w:r w:rsidRPr="2AC6B4B8">
        <w:rPr>
          <w:rFonts w:ascii="Times New Roman" w:hAnsi="Times New Roman"/>
          <w:color w:val="FF0000"/>
        </w:rPr>
        <w:t xml:space="preserve">[input] </w:t>
      </w:r>
      <w:r w:rsidRPr="2AC6B4B8">
        <w:rPr>
          <w:rFonts w:ascii="Times New Roman" w:hAnsi="Times New Roman"/>
        </w:rPr>
        <w:t>on row 3 of the Diagnosis Based HIV Care Continuum Services Table.</w:t>
      </w:r>
      <w:r w:rsidR="00F343AF" w:rsidRPr="009111A4">
        <w:rPr>
          <w:rFonts w:ascii="Times New Roman" w:hAnsi="Times New Roman"/>
        </w:rPr>
        <w:t xml:space="preserve"> </w:t>
      </w:r>
    </w:p>
    <w:p w14:paraId="0226521E" w14:textId="77777777" w:rsidR="009D7E8C" w:rsidRPr="009111A4" w:rsidRDefault="009D7E8C" w:rsidP="009D7E8C">
      <w:pPr>
        <w:pStyle w:val="Style0"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napToGrid w:val="0"/>
        <w:rPr>
          <w:rFonts w:ascii="Times New Roman" w:hAnsi="Times New Roman"/>
          <w:szCs w:val="24"/>
        </w:rPr>
      </w:pPr>
    </w:p>
    <w:p w14:paraId="1328F20A" w14:textId="77777777" w:rsidR="009D7E8C" w:rsidRPr="009111A4" w:rsidRDefault="6E837C38" w:rsidP="7683D0FC">
      <w:pPr>
        <w:pStyle w:val="Style0"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napToGrid w:val="0"/>
        <w:rPr>
          <w:rFonts w:ascii="Times New Roman" w:hAnsi="Times New Roman"/>
        </w:rPr>
      </w:pPr>
      <w:r w:rsidRPr="009111A4">
        <w:rPr>
          <w:rFonts w:ascii="Times New Roman" w:hAnsi="Times New Roman"/>
        </w:rPr>
        <w:t xml:space="preserve">For the </w:t>
      </w:r>
      <w:r w:rsidRPr="009111A4">
        <w:rPr>
          <w:rFonts w:ascii="Times New Roman" w:hAnsi="Times New Roman"/>
          <w:b/>
          <w:bCs/>
          <w:i/>
          <w:iCs/>
        </w:rPr>
        <w:t xml:space="preserve">Baseline </w:t>
      </w:r>
      <w:r w:rsidRPr="009111A4">
        <w:rPr>
          <w:rFonts w:ascii="Times New Roman" w:hAnsi="Times New Roman"/>
        </w:rPr>
        <w:t xml:space="preserve">of surveillance data, </w:t>
      </w:r>
      <w:r w:rsidRPr="009111A4">
        <w:rPr>
          <w:rFonts w:ascii="Times New Roman" w:hAnsi="Times New Roman"/>
          <w:color w:val="FF0000"/>
        </w:rPr>
        <w:t xml:space="preserve">[input calendar year] </w:t>
      </w:r>
      <w:r w:rsidRPr="009111A4">
        <w:rPr>
          <w:rFonts w:ascii="Times New Roman" w:hAnsi="Times New Roman"/>
        </w:rPr>
        <w:t>on rows 7, 14, 21, 28 &amp; 35.</w:t>
      </w:r>
    </w:p>
    <w:p w14:paraId="24DA1266" w14:textId="77777777" w:rsidR="009D7E8C" w:rsidRPr="009111A4" w:rsidRDefault="6E837C38" w:rsidP="7683D0FC">
      <w:pPr>
        <w:pStyle w:val="Style0"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napToGrid w:val="0"/>
        <w:rPr>
          <w:rFonts w:ascii="Times New Roman" w:hAnsi="Times New Roman"/>
        </w:rPr>
      </w:pPr>
      <w:r w:rsidRPr="009111A4">
        <w:rPr>
          <w:rFonts w:ascii="Times New Roman" w:hAnsi="Times New Roman"/>
          <w:color w:val="FF0000"/>
        </w:rPr>
        <w:t xml:space="preserve">[Input] </w:t>
      </w:r>
      <w:r w:rsidRPr="009111A4">
        <w:rPr>
          <w:rFonts w:ascii="Times New Roman" w:hAnsi="Times New Roman"/>
          <w:b/>
          <w:bCs/>
          <w:i/>
          <w:iCs/>
        </w:rPr>
        <w:t xml:space="preserve">Numerator </w:t>
      </w:r>
      <w:r w:rsidRPr="009111A4">
        <w:rPr>
          <w:rFonts w:ascii="Times New Roman" w:hAnsi="Times New Roman"/>
        </w:rPr>
        <w:t>and</w:t>
      </w:r>
      <w:r w:rsidRPr="009111A4">
        <w:rPr>
          <w:rFonts w:ascii="Times New Roman" w:hAnsi="Times New Roman"/>
          <w:b/>
          <w:bCs/>
          <w:i/>
          <w:iCs/>
        </w:rPr>
        <w:t xml:space="preserve"> Denominator Baseline</w:t>
      </w:r>
      <w:r w:rsidRPr="009111A4">
        <w:rPr>
          <w:rFonts w:ascii="Times New Roman" w:hAnsi="Times New Roman"/>
        </w:rPr>
        <w:t xml:space="preserve"> numbers on rows 8, 15, 22, 29 &amp; 36 for the respective goals. The percentage will calculate automatically.  Use the percentages as a data entry check to ensure it matches the source data.</w:t>
      </w:r>
    </w:p>
    <w:p w14:paraId="5D009657" w14:textId="77777777" w:rsidR="009D7E8C" w:rsidRPr="009111A4" w:rsidRDefault="009D7E8C" w:rsidP="009D7E8C">
      <w:pPr>
        <w:pStyle w:val="Style0"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napToGrid w:val="0"/>
        <w:rPr>
          <w:rFonts w:ascii="Times New Roman" w:hAnsi="Times New Roman"/>
          <w:szCs w:val="24"/>
        </w:rPr>
      </w:pPr>
    </w:p>
    <w:p w14:paraId="7A9465C9" w14:textId="46C2A3FE" w:rsidR="009D7E8C" w:rsidRPr="009111A4" w:rsidRDefault="6E837C38" w:rsidP="7683D0FC">
      <w:pPr>
        <w:pStyle w:val="Style0"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napToGrid w:val="0"/>
        <w:rPr>
          <w:rFonts w:ascii="Times New Roman" w:hAnsi="Times New Roman"/>
        </w:rPr>
      </w:pPr>
      <w:r w:rsidRPr="009111A4">
        <w:rPr>
          <w:rFonts w:ascii="Times New Roman" w:hAnsi="Times New Roman"/>
        </w:rPr>
        <w:t xml:space="preserve">For the </w:t>
      </w:r>
      <w:r w:rsidRPr="009111A4">
        <w:rPr>
          <w:rFonts w:ascii="Times New Roman" w:hAnsi="Times New Roman"/>
          <w:b/>
          <w:bCs/>
          <w:i/>
          <w:iCs/>
        </w:rPr>
        <w:t xml:space="preserve">Target </w:t>
      </w:r>
      <w:r w:rsidRPr="009111A4">
        <w:rPr>
          <w:rFonts w:ascii="Times New Roman" w:hAnsi="Times New Roman"/>
          <w:color w:val="FF0000"/>
        </w:rPr>
        <w:t xml:space="preserve">[Input] </w:t>
      </w:r>
      <w:r w:rsidRPr="009111A4">
        <w:rPr>
          <w:rFonts w:ascii="Times New Roman" w:hAnsi="Times New Roman"/>
          <w:b/>
          <w:bCs/>
          <w:i/>
          <w:iCs/>
        </w:rPr>
        <w:t>Numerator and Denominator</w:t>
      </w:r>
      <w:r w:rsidRPr="009111A4">
        <w:rPr>
          <w:rFonts w:ascii="Times New Roman" w:hAnsi="Times New Roman"/>
        </w:rPr>
        <w:t xml:space="preserve"> numbers on rows 10, 17, 24, 31, &amp; 38.</w:t>
      </w:r>
    </w:p>
    <w:p w14:paraId="2A11DC96" w14:textId="77777777" w:rsidR="009D7E8C" w:rsidRPr="009111A4" w:rsidRDefault="009D7E8C" w:rsidP="009D7E8C">
      <w:pPr>
        <w:pStyle w:val="Style0"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napToGrid w:val="0"/>
        <w:rPr>
          <w:rFonts w:ascii="Times New Roman" w:hAnsi="Times New Roman"/>
          <w:szCs w:val="24"/>
        </w:rPr>
      </w:pPr>
    </w:p>
    <w:p w14:paraId="0A48370B" w14:textId="3ADE76E0" w:rsidR="009D7E8C" w:rsidRPr="009111A4" w:rsidRDefault="6E837C38" w:rsidP="7683D0FC">
      <w:pPr>
        <w:pStyle w:val="Style0"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napToGrid w:val="0"/>
        <w:rPr>
          <w:rFonts w:ascii="Times New Roman" w:hAnsi="Times New Roman"/>
        </w:rPr>
      </w:pPr>
      <w:r w:rsidRPr="009111A4">
        <w:rPr>
          <w:rFonts w:ascii="Times New Roman" w:hAnsi="Times New Roman"/>
          <w:b/>
          <w:bCs/>
          <w:i/>
          <w:iCs/>
        </w:rPr>
        <w:t>Percentage Change from Baseline to Target</w:t>
      </w:r>
      <w:r w:rsidRPr="009111A4">
        <w:rPr>
          <w:rFonts w:ascii="Times New Roman" w:hAnsi="Times New Roman"/>
        </w:rPr>
        <w:t xml:space="preserve"> calculates automatically. The goal should be reasonable and attainable within one year.  Use this as a validation check.  The value should not be flat. A reasonable and attainable increase falls between 1-6%. For values of less than 1% and greater than 6% in any stage provide comments in </w:t>
      </w:r>
      <w:r w:rsidRPr="009111A4">
        <w:rPr>
          <w:rFonts w:ascii="Times New Roman" w:hAnsi="Times New Roman"/>
          <w:color w:val="FF0000"/>
        </w:rPr>
        <w:t>[input explanation]</w:t>
      </w:r>
      <w:r w:rsidR="16E4B358" w:rsidRPr="7683D0FC">
        <w:rPr>
          <w:rFonts w:ascii="Times New Roman" w:hAnsi="Times New Roman"/>
          <w:color w:val="FF0000"/>
        </w:rPr>
        <w:t xml:space="preserve"> located at the bottom of the table</w:t>
      </w:r>
    </w:p>
    <w:p w14:paraId="0F745E97" w14:textId="77777777" w:rsidR="009D7E8C" w:rsidRPr="009111A4" w:rsidRDefault="009D7E8C" w:rsidP="009D7E8C">
      <w:pPr>
        <w:pStyle w:val="Style0"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napToGrid w:val="0"/>
        <w:rPr>
          <w:rFonts w:ascii="Times New Roman" w:hAnsi="Times New Roman"/>
          <w:szCs w:val="24"/>
        </w:rPr>
      </w:pPr>
    </w:p>
    <w:p w14:paraId="7E5D862B" w14:textId="77777777" w:rsidR="009D7E8C" w:rsidRPr="009111A4" w:rsidRDefault="6E837C38" w:rsidP="7683D0FC">
      <w:pPr>
        <w:pStyle w:val="Style0"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napToGrid w:val="0"/>
        <w:rPr>
          <w:rFonts w:ascii="Times New Roman" w:hAnsi="Times New Roman"/>
        </w:rPr>
      </w:pPr>
      <w:r w:rsidRPr="009111A4">
        <w:rPr>
          <w:rFonts w:ascii="Times New Roman" w:hAnsi="Times New Roman"/>
        </w:rPr>
        <w:t xml:space="preserve">The RWHAP service categories related to each stage of the HIV care continuum must be included in the </w:t>
      </w:r>
      <w:r w:rsidRPr="009111A4">
        <w:rPr>
          <w:rFonts w:ascii="Times New Roman" w:hAnsi="Times New Roman"/>
          <w:b/>
          <w:bCs/>
        </w:rPr>
        <w:t>service category</w:t>
      </w:r>
      <w:r w:rsidRPr="009111A4">
        <w:rPr>
          <w:rFonts w:ascii="Times New Roman" w:hAnsi="Times New Roman"/>
        </w:rPr>
        <w:t xml:space="preserve"> column of the table; list funded service categories that will contribute to achieving the targets described in the outcome. The </w:t>
      </w:r>
      <w:r w:rsidRPr="009111A4">
        <w:rPr>
          <w:rFonts w:ascii="Times New Roman" w:hAnsi="Times New Roman"/>
          <w:color w:val="FF0000"/>
        </w:rPr>
        <w:t xml:space="preserve">[input] </w:t>
      </w:r>
      <w:r w:rsidRPr="009111A4">
        <w:rPr>
          <w:rFonts w:ascii="Times New Roman" w:hAnsi="Times New Roman"/>
        </w:rPr>
        <w:t>should tie to categories listed on the Part A Service Category Tab and/or MAI Service Category Table.</w:t>
      </w:r>
    </w:p>
    <w:p w14:paraId="204919EE" w14:textId="77777777" w:rsidR="00241ED2" w:rsidRDefault="00241ED2">
      <w:pPr>
        <w:pStyle w:val="Default"/>
        <w:spacing w:line="276" w:lineRule="auto"/>
        <w:rPr>
          <w:rFonts w:ascii="Times New Roman" w:eastAsiaTheme="minorEastAsia" w:hAnsi="Times New Roman"/>
          <w:b/>
          <w:bCs/>
          <w:color w:val="000000" w:themeColor="text1"/>
          <w:u w:val="single"/>
        </w:rPr>
      </w:pPr>
    </w:p>
    <w:p w14:paraId="060B3AF3" w14:textId="77777777" w:rsidR="00E04A32" w:rsidRDefault="00E04A32">
      <w:pPr>
        <w:pStyle w:val="Default"/>
        <w:spacing w:line="276" w:lineRule="auto"/>
        <w:rPr>
          <w:rFonts w:ascii="Times New Roman" w:eastAsiaTheme="minorEastAsia" w:hAnsi="Times New Roman"/>
          <w:b/>
          <w:bCs/>
          <w:color w:val="000000" w:themeColor="text1"/>
          <w:u w:val="single"/>
        </w:rPr>
      </w:pPr>
    </w:p>
    <w:p w14:paraId="1996248C" w14:textId="77777777" w:rsidR="00E04A32" w:rsidRDefault="00E04A32">
      <w:pPr>
        <w:pStyle w:val="Default"/>
        <w:spacing w:line="276" w:lineRule="auto"/>
        <w:rPr>
          <w:rFonts w:ascii="Times New Roman" w:eastAsiaTheme="minorEastAsia" w:hAnsi="Times New Roman"/>
          <w:b/>
          <w:bCs/>
          <w:color w:val="000000" w:themeColor="text1"/>
          <w:u w:val="single"/>
        </w:rPr>
      </w:pPr>
    </w:p>
    <w:p w14:paraId="43CDD5D3" w14:textId="77777777" w:rsidR="00E04A32" w:rsidRDefault="00E04A32">
      <w:pPr>
        <w:pStyle w:val="Default"/>
        <w:spacing w:line="276" w:lineRule="auto"/>
        <w:rPr>
          <w:rFonts w:ascii="Times New Roman" w:eastAsiaTheme="minorEastAsia" w:hAnsi="Times New Roman"/>
          <w:b/>
          <w:bCs/>
          <w:color w:val="000000" w:themeColor="text1"/>
          <w:u w:val="single"/>
        </w:rPr>
      </w:pPr>
    </w:p>
    <w:p w14:paraId="32CEFE9E" w14:textId="77777777" w:rsidR="00E04A32" w:rsidRDefault="00E04A32">
      <w:pPr>
        <w:pStyle w:val="Default"/>
        <w:spacing w:line="276" w:lineRule="auto"/>
        <w:rPr>
          <w:rFonts w:ascii="Times New Roman" w:eastAsiaTheme="minorEastAsia" w:hAnsi="Times New Roman"/>
          <w:b/>
          <w:bCs/>
          <w:color w:val="000000" w:themeColor="text1"/>
          <w:u w:val="single"/>
        </w:rPr>
      </w:pPr>
    </w:p>
    <w:p w14:paraId="1A6DBA79" w14:textId="77777777" w:rsidR="00E04A32" w:rsidRDefault="00E04A32">
      <w:pPr>
        <w:pStyle w:val="Default"/>
        <w:spacing w:line="276" w:lineRule="auto"/>
        <w:rPr>
          <w:rFonts w:ascii="Times New Roman" w:eastAsiaTheme="minorEastAsia" w:hAnsi="Times New Roman"/>
          <w:b/>
          <w:bCs/>
          <w:color w:val="000000" w:themeColor="text1"/>
          <w:u w:val="single"/>
        </w:rPr>
      </w:pPr>
    </w:p>
    <w:p w14:paraId="152DB38C" w14:textId="77777777" w:rsidR="00E04A32" w:rsidRDefault="00E04A32">
      <w:pPr>
        <w:pStyle w:val="Default"/>
        <w:spacing w:line="276" w:lineRule="auto"/>
        <w:rPr>
          <w:rFonts w:ascii="Times New Roman" w:eastAsiaTheme="minorEastAsia" w:hAnsi="Times New Roman"/>
          <w:b/>
          <w:bCs/>
          <w:color w:val="000000" w:themeColor="text1"/>
          <w:u w:val="single"/>
        </w:rPr>
      </w:pPr>
    </w:p>
    <w:p w14:paraId="609CFCA3" w14:textId="77777777" w:rsidR="00E04A32" w:rsidRDefault="00E04A32">
      <w:pPr>
        <w:pStyle w:val="Default"/>
        <w:spacing w:line="276" w:lineRule="auto"/>
        <w:rPr>
          <w:rFonts w:ascii="Times New Roman" w:eastAsiaTheme="minorEastAsia" w:hAnsi="Times New Roman"/>
          <w:b/>
          <w:bCs/>
          <w:color w:val="000000" w:themeColor="text1"/>
          <w:u w:val="single"/>
        </w:rPr>
      </w:pPr>
    </w:p>
    <w:p w14:paraId="48BEABBC" w14:textId="77777777" w:rsidR="00E04A32" w:rsidRDefault="00E04A32">
      <w:pPr>
        <w:pStyle w:val="Default"/>
        <w:spacing w:line="276" w:lineRule="auto"/>
        <w:rPr>
          <w:rFonts w:ascii="Times New Roman" w:eastAsiaTheme="minorEastAsia" w:hAnsi="Times New Roman"/>
          <w:b/>
          <w:bCs/>
          <w:color w:val="000000" w:themeColor="text1"/>
          <w:u w:val="single"/>
        </w:rPr>
      </w:pPr>
    </w:p>
    <w:p w14:paraId="092671F4" w14:textId="77777777" w:rsidR="00E04A32" w:rsidRDefault="00E04A32">
      <w:pPr>
        <w:pStyle w:val="Default"/>
        <w:spacing w:line="276" w:lineRule="auto"/>
        <w:rPr>
          <w:rFonts w:ascii="Times New Roman" w:eastAsiaTheme="minorEastAsia" w:hAnsi="Times New Roman"/>
          <w:b/>
          <w:bCs/>
          <w:color w:val="000000" w:themeColor="text1"/>
          <w:u w:val="single"/>
        </w:rPr>
      </w:pPr>
    </w:p>
    <w:p w14:paraId="2E2BC0BB" w14:textId="77777777" w:rsidR="00E04A32" w:rsidRDefault="00E04A32">
      <w:pPr>
        <w:pStyle w:val="Default"/>
        <w:spacing w:line="276" w:lineRule="auto"/>
        <w:rPr>
          <w:rFonts w:ascii="Times New Roman" w:eastAsiaTheme="minorEastAsia" w:hAnsi="Times New Roman"/>
          <w:b/>
          <w:bCs/>
          <w:color w:val="000000" w:themeColor="text1"/>
          <w:u w:val="single"/>
        </w:rPr>
      </w:pPr>
    </w:p>
    <w:p w14:paraId="57681E67" w14:textId="77777777" w:rsidR="00E04A32" w:rsidRDefault="00E04A32">
      <w:pPr>
        <w:pStyle w:val="Default"/>
        <w:spacing w:line="276" w:lineRule="auto"/>
        <w:rPr>
          <w:rFonts w:ascii="Times New Roman" w:eastAsiaTheme="minorEastAsia" w:hAnsi="Times New Roman"/>
          <w:b/>
          <w:bCs/>
          <w:color w:val="000000" w:themeColor="text1"/>
          <w:u w:val="single"/>
        </w:rPr>
      </w:pPr>
    </w:p>
    <w:p w14:paraId="09075DEB" w14:textId="77777777" w:rsidR="00E04A32" w:rsidRDefault="00E04A32">
      <w:pPr>
        <w:pStyle w:val="Default"/>
        <w:spacing w:line="276" w:lineRule="auto"/>
        <w:rPr>
          <w:rFonts w:ascii="Times New Roman" w:eastAsiaTheme="minorEastAsia" w:hAnsi="Times New Roman"/>
          <w:b/>
          <w:bCs/>
          <w:color w:val="000000" w:themeColor="text1"/>
          <w:u w:val="single"/>
        </w:rPr>
      </w:pPr>
    </w:p>
    <w:p w14:paraId="022CB8B9" w14:textId="77777777" w:rsidR="00E04A32" w:rsidRDefault="00E04A32">
      <w:pPr>
        <w:pStyle w:val="Default"/>
        <w:spacing w:line="276" w:lineRule="auto"/>
        <w:rPr>
          <w:rFonts w:ascii="Times New Roman" w:eastAsiaTheme="minorEastAsia" w:hAnsi="Times New Roman"/>
          <w:b/>
          <w:bCs/>
          <w:color w:val="000000" w:themeColor="text1"/>
          <w:u w:val="single"/>
        </w:rPr>
      </w:pPr>
    </w:p>
    <w:p w14:paraId="79E9BE36" w14:textId="77777777" w:rsidR="00E04A32" w:rsidRDefault="00E04A32">
      <w:pPr>
        <w:pStyle w:val="Default"/>
        <w:spacing w:line="276" w:lineRule="auto"/>
        <w:rPr>
          <w:rFonts w:ascii="Times New Roman" w:eastAsiaTheme="minorEastAsia" w:hAnsi="Times New Roman"/>
          <w:b/>
          <w:bCs/>
          <w:color w:val="000000" w:themeColor="text1"/>
          <w:u w:val="single"/>
        </w:rPr>
      </w:pPr>
    </w:p>
    <w:p w14:paraId="1D7BE914" w14:textId="77777777" w:rsidR="00E04A32" w:rsidRDefault="00E04A32">
      <w:pPr>
        <w:pStyle w:val="Default"/>
        <w:spacing w:line="276" w:lineRule="auto"/>
        <w:rPr>
          <w:rFonts w:ascii="Times New Roman" w:eastAsiaTheme="minorEastAsia" w:hAnsi="Times New Roman"/>
          <w:b/>
          <w:bCs/>
          <w:color w:val="000000" w:themeColor="text1"/>
          <w:u w:val="single"/>
        </w:rPr>
      </w:pPr>
    </w:p>
    <w:p w14:paraId="3DE83691" w14:textId="77777777" w:rsidR="00E04A32" w:rsidRDefault="00E04A32">
      <w:pPr>
        <w:pStyle w:val="Default"/>
        <w:spacing w:line="276" w:lineRule="auto"/>
        <w:rPr>
          <w:rFonts w:ascii="Times New Roman" w:eastAsiaTheme="minorEastAsia" w:hAnsi="Times New Roman"/>
          <w:b/>
          <w:bCs/>
          <w:color w:val="000000" w:themeColor="text1"/>
          <w:u w:val="single"/>
        </w:rPr>
      </w:pPr>
    </w:p>
    <w:p w14:paraId="1F58E166" w14:textId="77777777" w:rsidR="000A2687" w:rsidRDefault="000A2687">
      <w:pPr>
        <w:pStyle w:val="Default"/>
        <w:spacing w:line="276" w:lineRule="auto"/>
        <w:rPr>
          <w:rFonts w:ascii="Times New Roman" w:eastAsiaTheme="minorEastAsia" w:hAnsi="Times New Roman"/>
          <w:b/>
          <w:bCs/>
          <w:color w:val="000000" w:themeColor="text1"/>
          <w:u w:val="single"/>
        </w:rPr>
      </w:pPr>
    </w:p>
    <w:p w14:paraId="38EC41CC" w14:textId="77777777" w:rsidR="000A2687" w:rsidRDefault="000A2687">
      <w:pPr>
        <w:pStyle w:val="Default"/>
        <w:spacing w:line="276" w:lineRule="auto"/>
        <w:rPr>
          <w:rFonts w:ascii="Times New Roman" w:eastAsiaTheme="minorEastAsia" w:hAnsi="Times New Roman"/>
          <w:b/>
          <w:bCs/>
          <w:color w:val="000000" w:themeColor="text1"/>
          <w:u w:val="single"/>
        </w:rPr>
      </w:pPr>
    </w:p>
    <w:p w14:paraId="096ED747" w14:textId="77777777" w:rsidR="000A2687" w:rsidRDefault="000A2687">
      <w:pPr>
        <w:pStyle w:val="Default"/>
        <w:spacing w:line="276" w:lineRule="auto"/>
        <w:rPr>
          <w:rFonts w:ascii="Times New Roman" w:eastAsiaTheme="minorEastAsia" w:hAnsi="Times New Roman"/>
          <w:b/>
          <w:bCs/>
          <w:color w:val="000000" w:themeColor="text1"/>
          <w:u w:val="single"/>
        </w:rPr>
      </w:pPr>
    </w:p>
    <w:p w14:paraId="5401416B" w14:textId="77777777" w:rsidR="00480365" w:rsidRDefault="00480365" w:rsidP="00480365">
      <w:pPr>
        <w:pStyle w:val="Style0"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napToGrid w:val="0"/>
        <w:rPr>
          <w:rFonts w:ascii="Times New Roman" w:hAnsi="Times New Roman"/>
          <w:b/>
          <w:szCs w:val="24"/>
        </w:rPr>
      </w:pPr>
    </w:p>
    <w:p w14:paraId="387E8EC5" w14:textId="28BC1F15" w:rsidR="00A967A9" w:rsidRPr="009111A4" w:rsidRDefault="00A967A9" w:rsidP="05567410">
      <w:pPr>
        <w:pStyle w:val="Style0"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napToGrid w:val="0"/>
        <w:jc w:val="center"/>
        <w:rPr>
          <w:rFonts w:ascii="Times New Roman" w:hAnsi="Times New Roman"/>
          <w:b/>
          <w:bCs/>
        </w:rPr>
      </w:pPr>
      <w:r w:rsidRPr="05567410">
        <w:rPr>
          <w:rFonts w:ascii="Times New Roman" w:hAnsi="Times New Roman"/>
          <w:b/>
          <w:bCs/>
        </w:rPr>
        <w:lastRenderedPageBreak/>
        <w:t>HIV Care Continuum Services Table – Sample Screenshot</w:t>
      </w:r>
    </w:p>
    <w:p w14:paraId="59449E6D" w14:textId="77777777" w:rsidR="00A967A9" w:rsidRDefault="00A967A9">
      <w:pPr>
        <w:pStyle w:val="Default"/>
        <w:spacing w:line="276" w:lineRule="auto"/>
        <w:rPr>
          <w:rFonts w:ascii="Times New Roman" w:eastAsiaTheme="minorEastAsia" w:hAnsi="Times New Roman"/>
          <w:b/>
          <w:bCs/>
          <w:color w:val="000000" w:themeColor="text1"/>
          <w:u w:val="single"/>
        </w:rPr>
      </w:pPr>
    </w:p>
    <w:p w14:paraId="5EBF5FF1" w14:textId="1BBC1686" w:rsidR="00645391" w:rsidRPr="009111A4" w:rsidRDefault="00E04A32" w:rsidP="009111A4">
      <w:pPr>
        <w:pStyle w:val="Default"/>
        <w:spacing w:line="276" w:lineRule="auto"/>
        <w:rPr>
          <w:rFonts w:ascii="Times New Roman" w:eastAsiaTheme="minorEastAsia" w:hAnsi="Times New Roman"/>
          <w:b/>
          <w:bCs/>
          <w:color w:val="000000" w:themeColor="text1"/>
          <w:u w:val="single"/>
        </w:rPr>
      </w:pPr>
      <w:r>
        <w:rPr>
          <w:noProof/>
          <w:color w:val="2B579A"/>
          <w:shd w:val="clear" w:color="auto" w:fill="E6E6E6"/>
        </w:rPr>
        <w:drawing>
          <wp:inline distT="0" distB="0" distL="0" distR="0" wp14:anchorId="19B8E57A" wp14:editId="158A8714">
            <wp:extent cx="6053860" cy="5923856"/>
            <wp:effectExtent l="0" t="0" r="444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057760" cy="5927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45391" w:rsidRPr="009111A4" w:rsidSect="00223906">
      <w:footerReference w:type="default" r:id="rId15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24F33" w14:textId="77777777" w:rsidR="00EA4AB9" w:rsidRDefault="00EA4AB9" w:rsidP="0021400E">
      <w:pPr>
        <w:spacing w:after="0" w:line="240" w:lineRule="auto"/>
      </w:pPr>
      <w:r>
        <w:separator/>
      </w:r>
    </w:p>
  </w:endnote>
  <w:endnote w:type="continuationSeparator" w:id="0">
    <w:p w14:paraId="78E0E140" w14:textId="77777777" w:rsidR="00EA4AB9" w:rsidRDefault="00EA4AB9" w:rsidP="0021400E">
      <w:pPr>
        <w:spacing w:after="0" w:line="240" w:lineRule="auto"/>
      </w:pPr>
      <w:r>
        <w:continuationSeparator/>
      </w:r>
    </w:p>
  </w:endnote>
  <w:endnote w:type="continuationNotice" w:id="1">
    <w:p w14:paraId="17657AC1" w14:textId="77777777" w:rsidR="00EA4AB9" w:rsidRDefault="00EA4AB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,Cambria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87118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53ECF6" w14:textId="0DDAA300" w:rsidR="00552615" w:rsidRPr="000A2687" w:rsidRDefault="00552615">
        <w:pPr>
          <w:pStyle w:val="Footer"/>
          <w:jc w:val="center"/>
        </w:pPr>
        <w:r w:rsidRPr="000A2687">
          <w:rPr>
            <w:rFonts w:ascii="Times New Roman" w:hAnsi="Times New Roman" w:cs="Times New Roman"/>
            <w:shd w:val="clear" w:color="auto" w:fill="E6E6E6"/>
          </w:rPr>
          <w:fldChar w:fldCharType="begin"/>
        </w:r>
        <w:r w:rsidRPr="000A2687">
          <w:rPr>
            <w:rFonts w:ascii="Times New Roman" w:hAnsi="Times New Roman" w:cs="Times New Roman"/>
          </w:rPr>
          <w:instrText xml:space="preserve"> PAGE   \* MERGEFORMAT </w:instrText>
        </w:r>
        <w:r w:rsidRPr="000A2687">
          <w:rPr>
            <w:rFonts w:ascii="Times New Roman" w:hAnsi="Times New Roman" w:cs="Times New Roman"/>
            <w:shd w:val="clear" w:color="auto" w:fill="E6E6E6"/>
          </w:rPr>
          <w:fldChar w:fldCharType="separate"/>
        </w:r>
        <w:r w:rsidR="00444C96" w:rsidRPr="000A2687">
          <w:rPr>
            <w:rFonts w:ascii="Times New Roman" w:hAnsi="Times New Roman" w:cs="Times New Roman"/>
            <w:noProof/>
          </w:rPr>
          <w:t>2</w:t>
        </w:r>
        <w:r w:rsidRPr="000A2687">
          <w:rPr>
            <w:rFonts w:ascii="Times New Roman" w:hAnsi="Times New Roman" w:cs="Times New Roman"/>
            <w:shd w:val="clear" w:color="auto" w:fill="E6E6E6"/>
          </w:rPr>
          <w:fldChar w:fldCharType="end"/>
        </w:r>
      </w:p>
    </w:sdtContent>
  </w:sdt>
  <w:p w14:paraId="67E1829A" w14:textId="1B7FA7C5" w:rsidR="000D5B66" w:rsidRDefault="000D5B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38439" w14:textId="77777777" w:rsidR="00EA4AB9" w:rsidRDefault="00EA4AB9" w:rsidP="0021400E">
      <w:pPr>
        <w:spacing w:after="0" w:line="240" w:lineRule="auto"/>
      </w:pPr>
      <w:r>
        <w:separator/>
      </w:r>
    </w:p>
  </w:footnote>
  <w:footnote w:type="continuationSeparator" w:id="0">
    <w:p w14:paraId="0F5AD63C" w14:textId="77777777" w:rsidR="00EA4AB9" w:rsidRDefault="00EA4AB9" w:rsidP="0021400E">
      <w:pPr>
        <w:spacing w:after="0" w:line="240" w:lineRule="auto"/>
      </w:pPr>
      <w:r>
        <w:continuationSeparator/>
      </w:r>
    </w:p>
  </w:footnote>
  <w:footnote w:type="continuationNotice" w:id="1">
    <w:p w14:paraId="759C7EEC" w14:textId="77777777" w:rsidR="00EA4AB9" w:rsidRDefault="00EA4AB9">
      <w:pPr>
        <w:spacing w:after="0" w:line="240" w:lineRule="auto"/>
      </w:pPr>
    </w:p>
  </w:footnote>
  <w:footnote w:id="2">
    <w:p w14:paraId="72211078" w14:textId="0C9DFCFA" w:rsidR="006622F5" w:rsidRPr="009111A4" w:rsidRDefault="006622F5" w:rsidP="006622F5">
      <w:pPr>
        <w:pStyle w:val="FootnoteText"/>
        <w:rPr>
          <w:rFonts w:ascii="Times New Roman" w:hAnsi="Times New Roman"/>
        </w:rPr>
      </w:pPr>
      <w:r w:rsidRPr="009111A4">
        <w:rPr>
          <w:rStyle w:val="FootnoteReference"/>
          <w:rFonts w:ascii="Times New Roman" w:hAnsi="Times New Roman"/>
        </w:rPr>
        <w:footnoteRef/>
      </w:r>
      <w:r w:rsidRPr="009111A4">
        <w:rPr>
          <w:rFonts w:ascii="Times New Roman" w:hAnsi="Times New Roman"/>
        </w:rPr>
        <w:t xml:space="preserve"> In FY 2021 applications, recipients indicated which MAI services were provided to identified priority populations in the 2021 budget period. In FY 2022 application</w:t>
      </w:r>
      <w:r w:rsidR="000C3535">
        <w:rPr>
          <w:rFonts w:ascii="Times New Roman" w:hAnsi="Times New Roman"/>
        </w:rPr>
        <w:t>s</w:t>
      </w:r>
      <w:r w:rsidRPr="009111A4">
        <w:rPr>
          <w:rFonts w:ascii="Times New Roman" w:hAnsi="Times New Roman"/>
        </w:rPr>
        <w:t xml:space="preserve">, recipients identified which applicable </w:t>
      </w:r>
      <w:r w:rsidR="00E74A84">
        <w:rPr>
          <w:rFonts w:ascii="Times New Roman" w:hAnsi="Times New Roman"/>
        </w:rPr>
        <w:t>s</w:t>
      </w:r>
      <w:r w:rsidRPr="009111A4">
        <w:rPr>
          <w:rFonts w:ascii="Times New Roman" w:hAnsi="Times New Roman"/>
        </w:rPr>
        <w:t xml:space="preserve">ubpopulations of </w:t>
      </w:r>
      <w:r w:rsidR="00E74A84">
        <w:rPr>
          <w:rFonts w:ascii="Times New Roman" w:hAnsi="Times New Roman"/>
        </w:rPr>
        <w:t>f</w:t>
      </w:r>
      <w:r w:rsidRPr="009111A4">
        <w:rPr>
          <w:rFonts w:ascii="Times New Roman" w:hAnsi="Times New Roman"/>
        </w:rPr>
        <w:t xml:space="preserve">ocus, as outlined in the Demonstrated Need section, will receive MAI services </w:t>
      </w:r>
      <w:r w:rsidR="000C3535">
        <w:rPr>
          <w:rFonts w:ascii="Times New Roman" w:hAnsi="Times New Roman"/>
        </w:rPr>
        <w:t xml:space="preserve">beginning </w:t>
      </w:r>
      <w:r w:rsidRPr="009111A4">
        <w:rPr>
          <w:rFonts w:ascii="Times New Roman" w:hAnsi="Times New Roman"/>
        </w:rPr>
        <w:t xml:space="preserve">in the </w:t>
      </w:r>
      <w:r w:rsidR="000C3535">
        <w:rPr>
          <w:rFonts w:ascii="Times New Roman" w:hAnsi="Times New Roman"/>
        </w:rPr>
        <w:t xml:space="preserve">FY </w:t>
      </w:r>
      <w:r w:rsidRPr="009111A4">
        <w:rPr>
          <w:rFonts w:ascii="Times New Roman" w:hAnsi="Times New Roman"/>
        </w:rPr>
        <w:t>2022 budget period.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C75C6"/>
    <w:multiLevelType w:val="hybridMultilevel"/>
    <w:tmpl w:val="146E3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279A3"/>
    <w:multiLevelType w:val="hybridMultilevel"/>
    <w:tmpl w:val="6B40F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36849"/>
    <w:multiLevelType w:val="hybridMultilevel"/>
    <w:tmpl w:val="67885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82BBA"/>
    <w:multiLevelType w:val="hybridMultilevel"/>
    <w:tmpl w:val="7A98BA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B1548"/>
    <w:multiLevelType w:val="hybridMultilevel"/>
    <w:tmpl w:val="9274E43C"/>
    <w:lvl w:ilvl="0" w:tplc="DA2EC478">
      <w:start w:val="1"/>
      <w:numFmt w:val="lowerLetter"/>
      <w:lvlText w:val="%1."/>
      <w:lvlJc w:val="left"/>
      <w:pPr>
        <w:ind w:left="144" w:firstLine="0"/>
      </w:pPr>
      <w:rPr>
        <w:rFonts w:ascii="Arial" w:eastAsiaTheme="minorHAnsi" w:hAnsi="Arial" w:cs="Arial" w:hint="default"/>
      </w:rPr>
    </w:lvl>
    <w:lvl w:ilvl="1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E1D4E"/>
    <w:multiLevelType w:val="hybridMultilevel"/>
    <w:tmpl w:val="DBBA1540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6" w15:restartNumberingAfterBreak="0">
    <w:nsid w:val="215F7837"/>
    <w:multiLevelType w:val="hybridMultilevel"/>
    <w:tmpl w:val="67406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15186D"/>
    <w:multiLevelType w:val="hybridMultilevel"/>
    <w:tmpl w:val="FEB28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482E9B"/>
    <w:multiLevelType w:val="hybridMultilevel"/>
    <w:tmpl w:val="59C8B5B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2E35648D"/>
    <w:multiLevelType w:val="hybridMultilevel"/>
    <w:tmpl w:val="835CE07A"/>
    <w:lvl w:ilvl="0" w:tplc="0409000F">
      <w:start w:val="1"/>
      <w:numFmt w:val="decimal"/>
      <w:lvlText w:val="%1."/>
      <w:lvlJc w:val="left"/>
      <w:pPr>
        <w:ind w:left="1138" w:hanging="360"/>
      </w:pPr>
    </w:lvl>
    <w:lvl w:ilvl="1" w:tplc="04090019" w:tentative="1">
      <w:start w:val="1"/>
      <w:numFmt w:val="lowerLetter"/>
      <w:lvlText w:val="%2."/>
      <w:lvlJc w:val="left"/>
      <w:pPr>
        <w:ind w:left="1858" w:hanging="360"/>
      </w:pPr>
    </w:lvl>
    <w:lvl w:ilvl="2" w:tplc="0409001B" w:tentative="1">
      <w:start w:val="1"/>
      <w:numFmt w:val="lowerRoman"/>
      <w:lvlText w:val="%3."/>
      <w:lvlJc w:val="right"/>
      <w:pPr>
        <w:ind w:left="2578" w:hanging="180"/>
      </w:pPr>
    </w:lvl>
    <w:lvl w:ilvl="3" w:tplc="0409000F" w:tentative="1">
      <w:start w:val="1"/>
      <w:numFmt w:val="decimal"/>
      <w:lvlText w:val="%4."/>
      <w:lvlJc w:val="left"/>
      <w:pPr>
        <w:ind w:left="3298" w:hanging="360"/>
      </w:pPr>
    </w:lvl>
    <w:lvl w:ilvl="4" w:tplc="04090019" w:tentative="1">
      <w:start w:val="1"/>
      <w:numFmt w:val="lowerLetter"/>
      <w:lvlText w:val="%5."/>
      <w:lvlJc w:val="left"/>
      <w:pPr>
        <w:ind w:left="4018" w:hanging="360"/>
      </w:pPr>
    </w:lvl>
    <w:lvl w:ilvl="5" w:tplc="0409001B" w:tentative="1">
      <w:start w:val="1"/>
      <w:numFmt w:val="lowerRoman"/>
      <w:lvlText w:val="%6."/>
      <w:lvlJc w:val="right"/>
      <w:pPr>
        <w:ind w:left="4738" w:hanging="180"/>
      </w:pPr>
    </w:lvl>
    <w:lvl w:ilvl="6" w:tplc="0409000F" w:tentative="1">
      <w:start w:val="1"/>
      <w:numFmt w:val="decimal"/>
      <w:lvlText w:val="%7."/>
      <w:lvlJc w:val="left"/>
      <w:pPr>
        <w:ind w:left="5458" w:hanging="360"/>
      </w:pPr>
    </w:lvl>
    <w:lvl w:ilvl="7" w:tplc="04090019" w:tentative="1">
      <w:start w:val="1"/>
      <w:numFmt w:val="lowerLetter"/>
      <w:lvlText w:val="%8."/>
      <w:lvlJc w:val="left"/>
      <w:pPr>
        <w:ind w:left="6178" w:hanging="360"/>
      </w:pPr>
    </w:lvl>
    <w:lvl w:ilvl="8" w:tplc="0409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10" w15:restartNumberingAfterBreak="0">
    <w:nsid w:val="39105D41"/>
    <w:multiLevelType w:val="hybridMultilevel"/>
    <w:tmpl w:val="C3D6A2B4"/>
    <w:lvl w:ilvl="0" w:tplc="405435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F2791"/>
    <w:multiLevelType w:val="hybridMultilevel"/>
    <w:tmpl w:val="C2E415C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F3B6B37"/>
    <w:multiLevelType w:val="hybridMultilevel"/>
    <w:tmpl w:val="7C66B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F118EE"/>
    <w:multiLevelType w:val="hybridMultilevel"/>
    <w:tmpl w:val="43489BB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3F110B"/>
    <w:multiLevelType w:val="hybridMultilevel"/>
    <w:tmpl w:val="0F2A43A8"/>
    <w:lvl w:ilvl="0" w:tplc="04090019">
      <w:start w:val="1"/>
      <w:numFmt w:val="lowerLetter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" w15:restartNumberingAfterBreak="0">
    <w:nsid w:val="4CA464C3"/>
    <w:multiLevelType w:val="hybridMultilevel"/>
    <w:tmpl w:val="2E14037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5B482DCD"/>
    <w:multiLevelType w:val="hybridMultilevel"/>
    <w:tmpl w:val="871A736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color w:val="auto"/>
      </w:rPr>
    </w:lvl>
    <w:lvl w:ilvl="1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63783C43"/>
    <w:multiLevelType w:val="hybridMultilevel"/>
    <w:tmpl w:val="67885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0F0614"/>
    <w:multiLevelType w:val="hybridMultilevel"/>
    <w:tmpl w:val="9BD276B8"/>
    <w:lvl w:ilvl="0" w:tplc="0409000F">
      <w:start w:val="1"/>
      <w:numFmt w:val="decimal"/>
      <w:lvlText w:val="%1."/>
      <w:lvlJc w:val="left"/>
      <w:pPr>
        <w:ind w:left="3298" w:hanging="360"/>
      </w:pPr>
    </w:lvl>
    <w:lvl w:ilvl="1" w:tplc="04090019" w:tentative="1">
      <w:start w:val="1"/>
      <w:numFmt w:val="lowerLetter"/>
      <w:lvlText w:val="%2."/>
      <w:lvlJc w:val="left"/>
      <w:pPr>
        <w:ind w:left="4018" w:hanging="360"/>
      </w:pPr>
    </w:lvl>
    <w:lvl w:ilvl="2" w:tplc="0409001B" w:tentative="1">
      <w:start w:val="1"/>
      <w:numFmt w:val="lowerRoman"/>
      <w:lvlText w:val="%3."/>
      <w:lvlJc w:val="right"/>
      <w:pPr>
        <w:ind w:left="4738" w:hanging="180"/>
      </w:pPr>
    </w:lvl>
    <w:lvl w:ilvl="3" w:tplc="0409000F" w:tentative="1">
      <w:start w:val="1"/>
      <w:numFmt w:val="decimal"/>
      <w:lvlText w:val="%4."/>
      <w:lvlJc w:val="left"/>
      <w:pPr>
        <w:ind w:left="5458" w:hanging="360"/>
      </w:pPr>
    </w:lvl>
    <w:lvl w:ilvl="4" w:tplc="04090019" w:tentative="1">
      <w:start w:val="1"/>
      <w:numFmt w:val="lowerLetter"/>
      <w:lvlText w:val="%5."/>
      <w:lvlJc w:val="left"/>
      <w:pPr>
        <w:ind w:left="6178" w:hanging="360"/>
      </w:pPr>
    </w:lvl>
    <w:lvl w:ilvl="5" w:tplc="0409001B" w:tentative="1">
      <w:start w:val="1"/>
      <w:numFmt w:val="lowerRoman"/>
      <w:lvlText w:val="%6."/>
      <w:lvlJc w:val="right"/>
      <w:pPr>
        <w:ind w:left="6898" w:hanging="180"/>
      </w:pPr>
    </w:lvl>
    <w:lvl w:ilvl="6" w:tplc="0409000F" w:tentative="1">
      <w:start w:val="1"/>
      <w:numFmt w:val="decimal"/>
      <w:lvlText w:val="%7."/>
      <w:lvlJc w:val="left"/>
      <w:pPr>
        <w:ind w:left="7618" w:hanging="360"/>
      </w:pPr>
    </w:lvl>
    <w:lvl w:ilvl="7" w:tplc="04090019" w:tentative="1">
      <w:start w:val="1"/>
      <w:numFmt w:val="lowerLetter"/>
      <w:lvlText w:val="%8."/>
      <w:lvlJc w:val="left"/>
      <w:pPr>
        <w:ind w:left="8338" w:hanging="360"/>
      </w:pPr>
    </w:lvl>
    <w:lvl w:ilvl="8" w:tplc="0409001B" w:tentative="1">
      <w:start w:val="1"/>
      <w:numFmt w:val="lowerRoman"/>
      <w:lvlText w:val="%9."/>
      <w:lvlJc w:val="right"/>
      <w:pPr>
        <w:ind w:left="9058" w:hanging="180"/>
      </w:pPr>
    </w:lvl>
  </w:abstractNum>
  <w:abstractNum w:abstractNumId="19" w15:restartNumberingAfterBreak="0">
    <w:nsid w:val="6825142F"/>
    <w:multiLevelType w:val="hybridMultilevel"/>
    <w:tmpl w:val="F9B2C28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A59269B"/>
    <w:multiLevelType w:val="multilevel"/>
    <w:tmpl w:val="FA82DF8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sz w:val="24"/>
        <w:szCs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i w:val="0"/>
        <w:sz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i w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1" w15:restartNumberingAfterBreak="0">
    <w:nsid w:val="6B585F2C"/>
    <w:multiLevelType w:val="hybridMultilevel"/>
    <w:tmpl w:val="599668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734C70C3"/>
    <w:multiLevelType w:val="hybridMultilevel"/>
    <w:tmpl w:val="B15A54C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BF11B2F"/>
    <w:multiLevelType w:val="hybridMultilevel"/>
    <w:tmpl w:val="9D728C4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153590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85308025">
    <w:abstractNumId w:val="13"/>
  </w:num>
  <w:num w:numId="3" w16cid:durableId="1376537854">
    <w:abstractNumId w:val="4"/>
  </w:num>
  <w:num w:numId="4" w16cid:durableId="1862011691">
    <w:abstractNumId w:val="11"/>
  </w:num>
  <w:num w:numId="5" w16cid:durableId="1738089998">
    <w:abstractNumId w:val="5"/>
  </w:num>
  <w:num w:numId="6" w16cid:durableId="1233664488">
    <w:abstractNumId w:val="0"/>
  </w:num>
  <w:num w:numId="7" w16cid:durableId="678167109">
    <w:abstractNumId w:val="7"/>
  </w:num>
  <w:num w:numId="8" w16cid:durableId="1588536285">
    <w:abstractNumId w:val="9"/>
  </w:num>
  <w:num w:numId="9" w16cid:durableId="195435207">
    <w:abstractNumId w:val="15"/>
  </w:num>
  <w:num w:numId="10" w16cid:durableId="2067797688">
    <w:abstractNumId w:val="23"/>
  </w:num>
  <w:num w:numId="11" w16cid:durableId="472066224">
    <w:abstractNumId w:val="6"/>
  </w:num>
  <w:num w:numId="12" w16cid:durableId="340281148">
    <w:abstractNumId w:val="22"/>
  </w:num>
  <w:num w:numId="13" w16cid:durableId="681778762">
    <w:abstractNumId w:val="21"/>
  </w:num>
  <w:num w:numId="14" w16cid:durableId="949163750">
    <w:abstractNumId w:val="12"/>
  </w:num>
  <w:num w:numId="15" w16cid:durableId="2119447559">
    <w:abstractNumId w:val="18"/>
  </w:num>
  <w:num w:numId="16" w16cid:durableId="1852330800">
    <w:abstractNumId w:val="14"/>
  </w:num>
  <w:num w:numId="17" w16cid:durableId="526020615">
    <w:abstractNumId w:val="8"/>
  </w:num>
  <w:num w:numId="18" w16cid:durableId="1698919638">
    <w:abstractNumId w:val="17"/>
  </w:num>
  <w:num w:numId="19" w16cid:durableId="175702036">
    <w:abstractNumId w:val="10"/>
  </w:num>
  <w:num w:numId="20" w16cid:durableId="882061751">
    <w:abstractNumId w:val="2"/>
  </w:num>
  <w:num w:numId="21" w16cid:durableId="1641229859">
    <w:abstractNumId w:val="1"/>
  </w:num>
  <w:num w:numId="22" w16cid:durableId="29502019">
    <w:abstractNumId w:val="19"/>
  </w:num>
  <w:num w:numId="23" w16cid:durableId="881090198">
    <w:abstractNumId w:val="16"/>
  </w:num>
  <w:num w:numId="24" w16cid:durableId="843933873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00E"/>
    <w:rsid w:val="0000083A"/>
    <w:rsid w:val="000010FA"/>
    <w:rsid w:val="00001B47"/>
    <w:rsid w:val="00004656"/>
    <w:rsid w:val="00011E0A"/>
    <w:rsid w:val="00012A7B"/>
    <w:rsid w:val="00013B0B"/>
    <w:rsid w:val="00015261"/>
    <w:rsid w:val="00015C0F"/>
    <w:rsid w:val="00016622"/>
    <w:rsid w:val="00016891"/>
    <w:rsid w:val="0002064D"/>
    <w:rsid w:val="0002501C"/>
    <w:rsid w:val="00035804"/>
    <w:rsid w:val="00040985"/>
    <w:rsid w:val="00042B91"/>
    <w:rsid w:val="00043D02"/>
    <w:rsid w:val="00046895"/>
    <w:rsid w:val="0005052B"/>
    <w:rsid w:val="00052998"/>
    <w:rsid w:val="00053D9C"/>
    <w:rsid w:val="00054874"/>
    <w:rsid w:val="00054A8D"/>
    <w:rsid w:val="00060C1C"/>
    <w:rsid w:val="000618C8"/>
    <w:rsid w:val="00061E49"/>
    <w:rsid w:val="00065108"/>
    <w:rsid w:val="000660BB"/>
    <w:rsid w:val="00066845"/>
    <w:rsid w:val="000712B7"/>
    <w:rsid w:val="00074DCF"/>
    <w:rsid w:val="0007516E"/>
    <w:rsid w:val="00076110"/>
    <w:rsid w:val="00081B15"/>
    <w:rsid w:val="0008475C"/>
    <w:rsid w:val="000921E7"/>
    <w:rsid w:val="000946D8"/>
    <w:rsid w:val="00096056"/>
    <w:rsid w:val="00096614"/>
    <w:rsid w:val="00097CB0"/>
    <w:rsid w:val="000A0DDE"/>
    <w:rsid w:val="000A1812"/>
    <w:rsid w:val="000A2687"/>
    <w:rsid w:val="000A2B85"/>
    <w:rsid w:val="000A2EC4"/>
    <w:rsid w:val="000A6DB9"/>
    <w:rsid w:val="000A6EA9"/>
    <w:rsid w:val="000B72BD"/>
    <w:rsid w:val="000C03D1"/>
    <w:rsid w:val="000C0B2B"/>
    <w:rsid w:val="000C0F01"/>
    <w:rsid w:val="000C1BB9"/>
    <w:rsid w:val="000C3522"/>
    <w:rsid w:val="000C3535"/>
    <w:rsid w:val="000C55B2"/>
    <w:rsid w:val="000D01CE"/>
    <w:rsid w:val="000D1C79"/>
    <w:rsid w:val="000D409C"/>
    <w:rsid w:val="000D51F9"/>
    <w:rsid w:val="000D5B66"/>
    <w:rsid w:val="000E10DA"/>
    <w:rsid w:val="000E2EA6"/>
    <w:rsid w:val="000E4136"/>
    <w:rsid w:val="000E5F6D"/>
    <w:rsid w:val="000F09A1"/>
    <w:rsid w:val="000F20DF"/>
    <w:rsid w:val="000F3BF1"/>
    <w:rsid w:val="000F45D5"/>
    <w:rsid w:val="000F5692"/>
    <w:rsid w:val="000F63B1"/>
    <w:rsid w:val="00100BF2"/>
    <w:rsid w:val="0010311F"/>
    <w:rsid w:val="001039DF"/>
    <w:rsid w:val="0010438B"/>
    <w:rsid w:val="001052B7"/>
    <w:rsid w:val="00111D67"/>
    <w:rsid w:val="001125E0"/>
    <w:rsid w:val="0011673F"/>
    <w:rsid w:val="0012683A"/>
    <w:rsid w:val="00126F4A"/>
    <w:rsid w:val="001270F9"/>
    <w:rsid w:val="0013272E"/>
    <w:rsid w:val="00134548"/>
    <w:rsid w:val="00142FBE"/>
    <w:rsid w:val="00143703"/>
    <w:rsid w:val="00144DCE"/>
    <w:rsid w:val="0015136A"/>
    <w:rsid w:val="001541F5"/>
    <w:rsid w:val="00155028"/>
    <w:rsid w:val="00155670"/>
    <w:rsid w:val="00156D99"/>
    <w:rsid w:val="0016076F"/>
    <w:rsid w:val="00162876"/>
    <w:rsid w:val="00166777"/>
    <w:rsid w:val="001672D5"/>
    <w:rsid w:val="00171D8D"/>
    <w:rsid w:val="001745F5"/>
    <w:rsid w:val="00175901"/>
    <w:rsid w:val="001766D4"/>
    <w:rsid w:val="001803FC"/>
    <w:rsid w:val="00183BB8"/>
    <w:rsid w:val="00184CBB"/>
    <w:rsid w:val="0018565B"/>
    <w:rsid w:val="001917BC"/>
    <w:rsid w:val="001917FD"/>
    <w:rsid w:val="00195064"/>
    <w:rsid w:val="00196946"/>
    <w:rsid w:val="001B00DC"/>
    <w:rsid w:val="001B5C0B"/>
    <w:rsid w:val="001B623A"/>
    <w:rsid w:val="001B6264"/>
    <w:rsid w:val="001C0622"/>
    <w:rsid w:val="001C1476"/>
    <w:rsid w:val="001C4D00"/>
    <w:rsid w:val="001C696C"/>
    <w:rsid w:val="001D2BEB"/>
    <w:rsid w:val="001D31C3"/>
    <w:rsid w:val="001D6C60"/>
    <w:rsid w:val="001E0390"/>
    <w:rsid w:val="001E4AB1"/>
    <w:rsid w:val="001E6905"/>
    <w:rsid w:val="001E7782"/>
    <w:rsid w:val="001F6DC5"/>
    <w:rsid w:val="001F71AE"/>
    <w:rsid w:val="00201512"/>
    <w:rsid w:val="00202A2A"/>
    <w:rsid w:val="00211AAB"/>
    <w:rsid w:val="00211C57"/>
    <w:rsid w:val="00212913"/>
    <w:rsid w:val="0021400E"/>
    <w:rsid w:val="00214129"/>
    <w:rsid w:val="00215315"/>
    <w:rsid w:val="00216E93"/>
    <w:rsid w:val="00217A57"/>
    <w:rsid w:val="002210BC"/>
    <w:rsid w:val="00221CB1"/>
    <w:rsid w:val="00222D0B"/>
    <w:rsid w:val="0022320C"/>
    <w:rsid w:val="0022374A"/>
    <w:rsid w:val="00223906"/>
    <w:rsid w:val="00224BD5"/>
    <w:rsid w:val="0022572E"/>
    <w:rsid w:val="00226431"/>
    <w:rsid w:val="00230B70"/>
    <w:rsid w:val="00232644"/>
    <w:rsid w:val="002376FC"/>
    <w:rsid w:val="002379B2"/>
    <w:rsid w:val="00241C5F"/>
    <w:rsid w:val="00241ED2"/>
    <w:rsid w:val="00243625"/>
    <w:rsid w:val="00245C1D"/>
    <w:rsid w:val="002503B3"/>
    <w:rsid w:val="002506DD"/>
    <w:rsid w:val="00251853"/>
    <w:rsid w:val="002551F3"/>
    <w:rsid w:val="00257FD2"/>
    <w:rsid w:val="00260455"/>
    <w:rsid w:val="002622BF"/>
    <w:rsid w:val="00262A8E"/>
    <w:rsid w:val="002643BC"/>
    <w:rsid w:val="00265171"/>
    <w:rsid w:val="00265640"/>
    <w:rsid w:val="00265679"/>
    <w:rsid w:val="0026AF64"/>
    <w:rsid w:val="00271299"/>
    <w:rsid w:val="0027139A"/>
    <w:rsid w:val="00275176"/>
    <w:rsid w:val="00275C3A"/>
    <w:rsid w:val="002816A3"/>
    <w:rsid w:val="0028359D"/>
    <w:rsid w:val="002874B2"/>
    <w:rsid w:val="00292588"/>
    <w:rsid w:val="00292FE7"/>
    <w:rsid w:val="0029380E"/>
    <w:rsid w:val="00294E9F"/>
    <w:rsid w:val="00296E12"/>
    <w:rsid w:val="002A5641"/>
    <w:rsid w:val="002A76DE"/>
    <w:rsid w:val="002B2195"/>
    <w:rsid w:val="002B34C8"/>
    <w:rsid w:val="002B42AD"/>
    <w:rsid w:val="002B4C3C"/>
    <w:rsid w:val="002B5216"/>
    <w:rsid w:val="002B5BCB"/>
    <w:rsid w:val="002B7CB6"/>
    <w:rsid w:val="002C0D3D"/>
    <w:rsid w:val="002C296F"/>
    <w:rsid w:val="002C367A"/>
    <w:rsid w:val="002D0043"/>
    <w:rsid w:val="002D0D95"/>
    <w:rsid w:val="002D1AF3"/>
    <w:rsid w:val="002D22CC"/>
    <w:rsid w:val="002D40A1"/>
    <w:rsid w:val="002D6FCE"/>
    <w:rsid w:val="002E21CA"/>
    <w:rsid w:val="002E4DB1"/>
    <w:rsid w:val="002E51CE"/>
    <w:rsid w:val="002E550A"/>
    <w:rsid w:val="002F1FBB"/>
    <w:rsid w:val="002F3085"/>
    <w:rsid w:val="002F508D"/>
    <w:rsid w:val="002F7974"/>
    <w:rsid w:val="0030499F"/>
    <w:rsid w:val="00311B90"/>
    <w:rsid w:val="003140A3"/>
    <w:rsid w:val="00315592"/>
    <w:rsid w:val="00315FA1"/>
    <w:rsid w:val="00317D6B"/>
    <w:rsid w:val="00317EF1"/>
    <w:rsid w:val="003211C9"/>
    <w:rsid w:val="003211F0"/>
    <w:rsid w:val="00324209"/>
    <w:rsid w:val="003248DC"/>
    <w:rsid w:val="00324F0E"/>
    <w:rsid w:val="00331B1D"/>
    <w:rsid w:val="00331C98"/>
    <w:rsid w:val="00332478"/>
    <w:rsid w:val="00332CF4"/>
    <w:rsid w:val="00333F9B"/>
    <w:rsid w:val="0033410B"/>
    <w:rsid w:val="003351E7"/>
    <w:rsid w:val="00335699"/>
    <w:rsid w:val="0033577B"/>
    <w:rsid w:val="00335DE8"/>
    <w:rsid w:val="00340048"/>
    <w:rsid w:val="00341696"/>
    <w:rsid w:val="003436C7"/>
    <w:rsid w:val="00344443"/>
    <w:rsid w:val="00352A74"/>
    <w:rsid w:val="00355C54"/>
    <w:rsid w:val="003568C7"/>
    <w:rsid w:val="00356F41"/>
    <w:rsid w:val="00357613"/>
    <w:rsid w:val="00357D90"/>
    <w:rsid w:val="0036017F"/>
    <w:rsid w:val="00360B0A"/>
    <w:rsid w:val="00363DFF"/>
    <w:rsid w:val="00364B03"/>
    <w:rsid w:val="00365181"/>
    <w:rsid w:val="00367208"/>
    <w:rsid w:val="00370C6A"/>
    <w:rsid w:val="00372DBF"/>
    <w:rsid w:val="00373733"/>
    <w:rsid w:val="00373A54"/>
    <w:rsid w:val="00374A0C"/>
    <w:rsid w:val="003769D6"/>
    <w:rsid w:val="00376D9F"/>
    <w:rsid w:val="00377597"/>
    <w:rsid w:val="0038040E"/>
    <w:rsid w:val="00381194"/>
    <w:rsid w:val="003814C7"/>
    <w:rsid w:val="00383505"/>
    <w:rsid w:val="003847F7"/>
    <w:rsid w:val="0038526A"/>
    <w:rsid w:val="003858A8"/>
    <w:rsid w:val="0039086B"/>
    <w:rsid w:val="00390A9C"/>
    <w:rsid w:val="00391836"/>
    <w:rsid w:val="00392884"/>
    <w:rsid w:val="00393D2E"/>
    <w:rsid w:val="00394021"/>
    <w:rsid w:val="00394DB0"/>
    <w:rsid w:val="00395D14"/>
    <w:rsid w:val="0039690F"/>
    <w:rsid w:val="003A0387"/>
    <w:rsid w:val="003A33E0"/>
    <w:rsid w:val="003A5B77"/>
    <w:rsid w:val="003A6A5A"/>
    <w:rsid w:val="003A6AA9"/>
    <w:rsid w:val="003B2847"/>
    <w:rsid w:val="003B2A2C"/>
    <w:rsid w:val="003B2A40"/>
    <w:rsid w:val="003C4FD4"/>
    <w:rsid w:val="003E0D16"/>
    <w:rsid w:val="003E25C4"/>
    <w:rsid w:val="003E49A7"/>
    <w:rsid w:val="003E6ACD"/>
    <w:rsid w:val="003E700C"/>
    <w:rsid w:val="003E772C"/>
    <w:rsid w:val="003F0B59"/>
    <w:rsid w:val="003F3294"/>
    <w:rsid w:val="003F4AAD"/>
    <w:rsid w:val="003F62D8"/>
    <w:rsid w:val="003F63C8"/>
    <w:rsid w:val="00400A94"/>
    <w:rsid w:val="004013B4"/>
    <w:rsid w:val="004013BE"/>
    <w:rsid w:val="00401D47"/>
    <w:rsid w:val="004026F2"/>
    <w:rsid w:val="00402B76"/>
    <w:rsid w:val="004078B4"/>
    <w:rsid w:val="0041009C"/>
    <w:rsid w:val="00411B71"/>
    <w:rsid w:val="00416F5F"/>
    <w:rsid w:val="004170B9"/>
    <w:rsid w:val="00421437"/>
    <w:rsid w:val="00423E79"/>
    <w:rsid w:val="004253CF"/>
    <w:rsid w:val="004301EA"/>
    <w:rsid w:val="00432B87"/>
    <w:rsid w:val="00432D71"/>
    <w:rsid w:val="00437271"/>
    <w:rsid w:val="00442279"/>
    <w:rsid w:val="004445E5"/>
    <w:rsid w:val="00444C96"/>
    <w:rsid w:val="00444E24"/>
    <w:rsid w:val="00446A88"/>
    <w:rsid w:val="0044756D"/>
    <w:rsid w:val="00455CBD"/>
    <w:rsid w:val="00463F05"/>
    <w:rsid w:val="00464BE0"/>
    <w:rsid w:val="004657F7"/>
    <w:rsid w:val="00471240"/>
    <w:rsid w:val="00474CBB"/>
    <w:rsid w:val="00475FE2"/>
    <w:rsid w:val="004763C5"/>
    <w:rsid w:val="00480365"/>
    <w:rsid w:val="004839C3"/>
    <w:rsid w:val="004855A4"/>
    <w:rsid w:val="00490C15"/>
    <w:rsid w:val="00492222"/>
    <w:rsid w:val="00492D09"/>
    <w:rsid w:val="00493C07"/>
    <w:rsid w:val="004A274B"/>
    <w:rsid w:val="004A3C6D"/>
    <w:rsid w:val="004A754B"/>
    <w:rsid w:val="004A761F"/>
    <w:rsid w:val="004B0C11"/>
    <w:rsid w:val="004B1698"/>
    <w:rsid w:val="004B2E62"/>
    <w:rsid w:val="004B6EA6"/>
    <w:rsid w:val="004C1E0F"/>
    <w:rsid w:val="004C2814"/>
    <w:rsid w:val="004C6194"/>
    <w:rsid w:val="004D09C2"/>
    <w:rsid w:val="004D3CBF"/>
    <w:rsid w:val="004D797D"/>
    <w:rsid w:val="004E1D57"/>
    <w:rsid w:val="004E4A05"/>
    <w:rsid w:val="004E5840"/>
    <w:rsid w:val="004E5C03"/>
    <w:rsid w:val="004E602C"/>
    <w:rsid w:val="004F22A7"/>
    <w:rsid w:val="004F3ABB"/>
    <w:rsid w:val="004F62D7"/>
    <w:rsid w:val="004F6949"/>
    <w:rsid w:val="004F6AAA"/>
    <w:rsid w:val="00500423"/>
    <w:rsid w:val="005007A1"/>
    <w:rsid w:val="00501252"/>
    <w:rsid w:val="00502642"/>
    <w:rsid w:val="0050304A"/>
    <w:rsid w:val="005038AF"/>
    <w:rsid w:val="00506629"/>
    <w:rsid w:val="0050685F"/>
    <w:rsid w:val="00510117"/>
    <w:rsid w:val="00510F83"/>
    <w:rsid w:val="00511A50"/>
    <w:rsid w:val="00514206"/>
    <w:rsid w:val="005146EB"/>
    <w:rsid w:val="00514F28"/>
    <w:rsid w:val="0051556A"/>
    <w:rsid w:val="00516669"/>
    <w:rsid w:val="00522A97"/>
    <w:rsid w:val="00522FA5"/>
    <w:rsid w:val="00525447"/>
    <w:rsid w:val="005263DB"/>
    <w:rsid w:val="00526449"/>
    <w:rsid w:val="00530A35"/>
    <w:rsid w:val="00531B75"/>
    <w:rsid w:val="00532524"/>
    <w:rsid w:val="00533E24"/>
    <w:rsid w:val="005343C4"/>
    <w:rsid w:val="0053447C"/>
    <w:rsid w:val="005446D5"/>
    <w:rsid w:val="00546265"/>
    <w:rsid w:val="005476C4"/>
    <w:rsid w:val="005508EC"/>
    <w:rsid w:val="005515A6"/>
    <w:rsid w:val="0055234B"/>
    <w:rsid w:val="00552615"/>
    <w:rsid w:val="0055567D"/>
    <w:rsid w:val="0056293C"/>
    <w:rsid w:val="0057046D"/>
    <w:rsid w:val="005761B7"/>
    <w:rsid w:val="00576AE3"/>
    <w:rsid w:val="0057721E"/>
    <w:rsid w:val="00577DAA"/>
    <w:rsid w:val="00577DD2"/>
    <w:rsid w:val="005820DA"/>
    <w:rsid w:val="005841D5"/>
    <w:rsid w:val="00586695"/>
    <w:rsid w:val="00587C2A"/>
    <w:rsid w:val="00587D0E"/>
    <w:rsid w:val="00594E09"/>
    <w:rsid w:val="0059654C"/>
    <w:rsid w:val="0059733E"/>
    <w:rsid w:val="00597B8A"/>
    <w:rsid w:val="005A1908"/>
    <w:rsid w:val="005A20E1"/>
    <w:rsid w:val="005B1D18"/>
    <w:rsid w:val="005B27EF"/>
    <w:rsid w:val="005B2A14"/>
    <w:rsid w:val="005B4655"/>
    <w:rsid w:val="005B4A22"/>
    <w:rsid w:val="005B6723"/>
    <w:rsid w:val="005B679C"/>
    <w:rsid w:val="005B7FBD"/>
    <w:rsid w:val="005C0E5A"/>
    <w:rsid w:val="005C18EC"/>
    <w:rsid w:val="005C2946"/>
    <w:rsid w:val="005C2CFD"/>
    <w:rsid w:val="005C384F"/>
    <w:rsid w:val="005C7C22"/>
    <w:rsid w:val="005D371A"/>
    <w:rsid w:val="005D40BC"/>
    <w:rsid w:val="005E7182"/>
    <w:rsid w:val="005E769E"/>
    <w:rsid w:val="005F0A7E"/>
    <w:rsid w:val="005F2561"/>
    <w:rsid w:val="005F2930"/>
    <w:rsid w:val="005F2C10"/>
    <w:rsid w:val="005F3A08"/>
    <w:rsid w:val="005F4431"/>
    <w:rsid w:val="005F5614"/>
    <w:rsid w:val="005F69E5"/>
    <w:rsid w:val="005F74BA"/>
    <w:rsid w:val="006002F6"/>
    <w:rsid w:val="006018E5"/>
    <w:rsid w:val="00602F9D"/>
    <w:rsid w:val="00603CCD"/>
    <w:rsid w:val="0061169B"/>
    <w:rsid w:val="00613336"/>
    <w:rsid w:val="00620E25"/>
    <w:rsid w:val="0062136A"/>
    <w:rsid w:val="00624F66"/>
    <w:rsid w:val="00626534"/>
    <w:rsid w:val="00627485"/>
    <w:rsid w:val="006306C9"/>
    <w:rsid w:val="00641CF1"/>
    <w:rsid w:val="00645391"/>
    <w:rsid w:val="006470A8"/>
    <w:rsid w:val="00650CAC"/>
    <w:rsid w:val="00651F68"/>
    <w:rsid w:val="00651FC2"/>
    <w:rsid w:val="00654256"/>
    <w:rsid w:val="00656E70"/>
    <w:rsid w:val="0065730B"/>
    <w:rsid w:val="00657A9C"/>
    <w:rsid w:val="00660E6B"/>
    <w:rsid w:val="00661DE6"/>
    <w:rsid w:val="006621C6"/>
    <w:rsid w:val="006622F5"/>
    <w:rsid w:val="00662DD9"/>
    <w:rsid w:val="00663EB1"/>
    <w:rsid w:val="006654D7"/>
    <w:rsid w:val="00665C64"/>
    <w:rsid w:val="00665E3E"/>
    <w:rsid w:val="00666B60"/>
    <w:rsid w:val="00666F72"/>
    <w:rsid w:val="0066701B"/>
    <w:rsid w:val="00667AAB"/>
    <w:rsid w:val="00672FC2"/>
    <w:rsid w:val="006770CA"/>
    <w:rsid w:val="006776A5"/>
    <w:rsid w:val="00677800"/>
    <w:rsid w:val="00682CCF"/>
    <w:rsid w:val="006846FD"/>
    <w:rsid w:val="00686668"/>
    <w:rsid w:val="00687123"/>
    <w:rsid w:val="00690219"/>
    <w:rsid w:val="0069154F"/>
    <w:rsid w:val="00696441"/>
    <w:rsid w:val="006A08F6"/>
    <w:rsid w:val="006A1E19"/>
    <w:rsid w:val="006A5101"/>
    <w:rsid w:val="006B04EC"/>
    <w:rsid w:val="006B46EE"/>
    <w:rsid w:val="006C17AB"/>
    <w:rsid w:val="006C525D"/>
    <w:rsid w:val="006D0381"/>
    <w:rsid w:val="006D5716"/>
    <w:rsid w:val="006E062D"/>
    <w:rsid w:val="006E5464"/>
    <w:rsid w:val="006E6A41"/>
    <w:rsid w:val="006F045A"/>
    <w:rsid w:val="006F18B2"/>
    <w:rsid w:val="006F1A0A"/>
    <w:rsid w:val="006F323A"/>
    <w:rsid w:val="006F528F"/>
    <w:rsid w:val="006F5DF7"/>
    <w:rsid w:val="006F7081"/>
    <w:rsid w:val="006F77E4"/>
    <w:rsid w:val="00704E34"/>
    <w:rsid w:val="007074F4"/>
    <w:rsid w:val="0071040B"/>
    <w:rsid w:val="00711E54"/>
    <w:rsid w:val="007122E6"/>
    <w:rsid w:val="00712341"/>
    <w:rsid w:val="00712813"/>
    <w:rsid w:val="00715D6A"/>
    <w:rsid w:val="00721A92"/>
    <w:rsid w:val="00721D65"/>
    <w:rsid w:val="00725CEE"/>
    <w:rsid w:val="00731CFD"/>
    <w:rsid w:val="0074006F"/>
    <w:rsid w:val="007456E4"/>
    <w:rsid w:val="0074680E"/>
    <w:rsid w:val="00747A53"/>
    <w:rsid w:val="007506ED"/>
    <w:rsid w:val="007525C5"/>
    <w:rsid w:val="007539AD"/>
    <w:rsid w:val="00754DCF"/>
    <w:rsid w:val="00756335"/>
    <w:rsid w:val="00757B47"/>
    <w:rsid w:val="00760A52"/>
    <w:rsid w:val="00760AC7"/>
    <w:rsid w:val="00762239"/>
    <w:rsid w:val="00762D3E"/>
    <w:rsid w:val="00763503"/>
    <w:rsid w:val="007665A2"/>
    <w:rsid w:val="00771C6E"/>
    <w:rsid w:val="00776E3E"/>
    <w:rsid w:val="00780048"/>
    <w:rsid w:val="00780D5C"/>
    <w:rsid w:val="00782653"/>
    <w:rsid w:val="007910A4"/>
    <w:rsid w:val="00792E13"/>
    <w:rsid w:val="00796CEC"/>
    <w:rsid w:val="007A188F"/>
    <w:rsid w:val="007A2023"/>
    <w:rsid w:val="007A2F83"/>
    <w:rsid w:val="007A434C"/>
    <w:rsid w:val="007A61F9"/>
    <w:rsid w:val="007A6E11"/>
    <w:rsid w:val="007A7AAA"/>
    <w:rsid w:val="007B12F2"/>
    <w:rsid w:val="007B1862"/>
    <w:rsid w:val="007B343D"/>
    <w:rsid w:val="007B7D3E"/>
    <w:rsid w:val="007C0544"/>
    <w:rsid w:val="007C111B"/>
    <w:rsid w:val="007C6A4C"/>
    <w:rsid w:val="007C6D2F"/>
    <w:rsid w:val="007D2664"/>
    <w:rsid w:val="007D3260"/>
    <w:rsid w:val="007D3574"/>
    <w:rsid w:val="007D4032"/>
    <w:rsid w:val="007D76E5"/>
    <w:rsid w:val="007E032A"/>
    <w:rsid w:val="007E29F9"/>
    <w:rsid w:val="007E3659"/>
    <w:rsid w:val="007E39E9"/>
    <w:rsid w:val="007E471D"/>
    <w:rsid w:val="007E6EEC"/>
    <w:rsid w:val="007F00E8"/>
    <w:rsid w:val="007F0F2F"/>
    <w:rsid w:val="007F4204"/>
    <w:rsid w:val="007F4620"/>
    <w:rsid w:val="007F4FBC"/>
    <w:rsid w:val="007F5956"/>
    <w:rsid w:val="007F5FC3"/>
    <w:rsid w:val="007F6C0F"/>
    <w:rsid w:val="007F7638"/>
    <w:rsid w:val="007F7938"/>
    <w:rsid w:val="008006DB"/>
    <w:rsid w:val="0080617C"/>
    <w:rsid w:val="00806ADA"/>
    <w:rsid w:val="00810102"/>
    <w:rsid w:val="0081278B"/>
    <w:rsid w:val="0081496A"/>
    <w:rsid w:val="0081531E"/>
    <w:rsid w:val="0081673C"/>
    <w:rsid w:val="00821E3F"/>
    <w:rsid w:val="00822DB6"/>
    <w:rsid w:val="00825F2C"/>
    <w:rsid w:val="0082796F"/>
    <w:rsid w:val="00832448"/>
    <w:rsid w:val="00835EFD"/>
    <w:rsid w:val="00842D86"/>
    <w:rsid w:val="00844623"/>
    <w:rsid w:val="00846C48"/>
    <w:rsid w:val="00851333"/>
    <w:rsid w:val="008519C2"/>
    <w:rsid w:val="008551E2"/>
    <w:rsid w:val="00857309"/>
    <w:rsid w:val="0086233A"/>
    <w:rsid w:val="00862B8E"/>
    <w:rsid w:val="008648F1"/>
    <w:rsid w:val="00867192"/>
    <w:rsid w:val="00871CD3"/>
    <w:rsid w:val="0087516F"/>
    <w:rsid w:val="00875A27"/>
    <w:rsid w:val="00876114"/>
    <w:rsid w:val="00876884"/>
    <w:rsid w:val="00880CFF"/>
    <w:rsid w:val="00882D24"/>
    <w:rsid w:val="00884F9F"/>
    <w:rsid w:val="008903C4"/>
    <w:rsid w:val="0089061A"/>
    <w:rsid w:val="00895A04"/>
    <w:rsid w:val="008A21C3"/>
    <w:rsid w:val="008A675E"/>
    <w:rsid w:val="008A6C28"/>
    <w:rsid w:val="008A72A1"/>
    <w:rsid w:val="008A7348"/>
    <w:rsid w:val="008A76E5"/>
    <w:rsid w:val="008B0C97"/>
    <w:rsid w:val="008B3718"/>
    <w:rsid w:val="008B467E"/>
    <w:rsid w:val="008B4811"/>
    <w:rsid w:val="008B495D"/>
    <w:rsid w:val="008B548D"/>
    <w:rsid w:val="008B604B"/>
    <w:rsid w:val="008C0624"/>
    <w:rsid w:val="008C339B"/>
    <w:rsid w:val="008C4B23"/>
    <w:rsid w:val="008C5341"/>
    <w:rsid w:val="008C6C66"/>
    <w:rsid w:val="008C6D4D"/>
    <w:rsid w:val="008C6D61"/>
    <w:rsid w:val="008D33D9"/>
    <w:rsid w:val="008D6B08"/>
    <w:rsid w:val="008E1145"/>
    <w:rsid w:val="008E2E83"/>
    <w:rsid w:val="008E5D3B"/>
    <w:rsid w:val="008F01DA"/>
    <w:rsid w:val="008F1025"/>
    <w:rsid w:val="008F6D53"/>
    <w:rsid w:val="008F726D"/>
    <w:rsid w:val="008F7C14"/>
    <w:rsid w:val="009023D2"/>
    <w:rsid w:val="00910263"/>
    <w:rsid w:val="009111A4"/>
    <w:rsid w:val="00912658"/>
    <w:rsid w:val="00913588"/>
    <w:rsid w:val="00915DA7"/>
    <w:rsid w:val="00917995"/>
    <w:rsid w:val="00917FB3"/>
    <w:rsid w:val="0092002B"/>
    <w:rsid w:val="009212A8"/>
    <w:rsid w:val="009213A0"/>
    <w:rsid w:val="00924439"/>
    <w:rsid w:val="00924810"/>
    <w:rsid w:val="00925182"/>
    <w:rsid w:val="00930708"/>
    <w:rsid w:val="00930A91"/>
    <w:rsid w:val="00934652"/>
    <w:rsid w:val="0093599D"/>
    <w:rsid w:val="009359BF"/>
    <w:rsid w:val="00936B47"/>
    <w:rsid w:val="00937E99"/>
    <w:rsid w:val="00941604"/>
    <w:rsid w:val="0094488B"/>
    <w:rsid w:val="00947389"/>
    <w:rsid w:val="009500B3"/>
    <w:rsid w:val="00952997"/>
    <w:rsid w:val="00952AE8"/>
    <w:rsid w:val="00953679"/>
    <w:rsid w:val="009547A4"/>
    <w:rsid w:val="0095652D"/>
    <w:rsid w:val="00957645"/>
    <w:rsid w:val="009600A6"/>
    <w:rsid w:val="00961C11"/>
    <w:rsid w:val="00961C37"/>
    <w:rsid w:val="009633B8"/>
    <w:rsid w:val="009647E8"/>
    <w:rsid w:val="00964828"/>
    <w:rsid w:val="00972B3F"/>
    <w:rsid w:val="00973FE1"/>
    <w:rsid w:val="009755C7"/>
    <w:rsid w:val="00976AB7"/>
    <w:rsid w:val="00976F1B"/>
    <w:rsid w:val="00980BD8"/>
    <w:rsid w:val="009824F4"/>
    <w:rsid w:val="009863FA"/>
    <w:rsid w:val="009864B0"/>
    <w:rsid w:val="0099005F"/>
    <w:rsid w:val="00990BC8"/>
    <w:rsid w:val="00993DA2"/>
    <w:rsid w:val="00996664"/>
    <w:rsid w:val="009A025A"/>
    <w:rsid w:val="009A373E"/>
    <w:rsid w:val="009A6EA0"/>
    <w:rsid w:val="009A7B7E"/>
    <w:rsid w:val="009B3DBB"/>
    <w:rsid w:val="009B4904"/>
    <w:rsid w:val="009B5A89"/>
    <w:rsid w:val="009C029B"/>
    <w:rsid w:val="009C5DD3"/>
    <w:rsid w:val="009D274F"/>
    <w:rsid w:val="009D364D"/>
    <w:rsid w:val="009D7E8C"/>
    <w:rsid w:val="009E0891"/>
    <w:rsid w:val="009E10CE"/>
    <w:rsid w:val="009E1404"/>
    <w:rsid w:val="009E2E41"/>
    <w:rsid w:val="009E3CF9"/>
    <w:rsid w:val="009E4174"/>
    <w:rsid w:val="009E4AF3"/>
    <w:rsid w:val="009F1F4B"/>
    <w:rsid w:val="009F3A7E"/>
    <w:rsid w:val="009F5307"/>
    <w:rsid w:val="009F6594"/>
    <w:rsid w:val="00A036FB"/>
    <w:rsid w:val="00A044CA"/>
    <w:rsid w:val="00A116CA"/>
    <w:rsid w:val="00A14360"/>
    <w:rsid w:val="00A150C7"/>
    <w:rsid w:val="00A210CE"/>
    <w:rsid w:val="00A24EF5"/>
    <w:rsid w:val="00A25712"/>
    <w:rsid w:val="00A2738F"/>
    <w:rsid w:val="00A27B21"/>
    <w:rsid w:val="00A30316"/>
    <w:rsid w:val="00A3079E"/>
    <w:rsid w:val="00A32533"/>
    <w:rsid w:val="00A37CC4"/>
    <w:rsid w:val="00A37F1E"/>
    <w:rsid w:val="00A41B4F"/>
    <w:rsid w:val="00A43229"/>
    <w:rsid w:val="00A52A6E"/>
    <w:rsid w:val="00A54A09"/>
    <w:rsid w:val="00A6076F"/>
    <w:rsid w:val="00A61A3C"/>
    <w:rsid w:val="00A63B54"/>
    <w:rsid w:val="00A66335"/>
    <w:rsid w:val="00A74FBE"/>
    <w:rsid w:val="00A76E74"/>
    <w:rsid w:val="00A76EE3"/>
    <w:rsid w:val="00A77636"/>
    <w:rsid w:val="00A8418F"/>
    <w:rsid w:val="00A8468E"/>
    <w:rsid w:val="00A967A9"/>
    <w:rsid w:val="00AA010C"/>
    <w:rsid w:val="00AA0A15"/>
    <w:rsid w:val="00AA0BEA"/>
    <w:rsid w:val="00AA1737"/>
    <w:rsid w:val="00AA2189"/>
    <w:rsid w:val="00AA2EF1"/>
    <w:rsid w:val="00AA342A"/>
    <w:rsid w:val="00AA3512"/>
    <w:rsid w:val="00AA6C61"/>
    <w:rsid w:val="00AA7339"/>
    <w:rsid w:val="00AA7880"/>
    <w:rsid w:val="00AB09FD"/>
    <w:rsid w:val="00AB3727"/>
    <w:rsid w:val="00AB4846"/>
    <w:rsid w:val="00AB60F6"/>
    <w:rsid w:val="00AB64FC"/>
    <w:rsid w:val="00AB79BC"/>
    <w:rsid w:val="00AC35A4"/>
    <w:rsid w:val="00AC6E93"/>
    <w:rsid w:val="00AC7E7E"/>
    <w:rsid w:val="00AD075C"/>
    <w:rsid w:val="00AD335C"/>
    <w:rsid w:val="00AD5AE9"/>
    <w:rsid w:val="00AD6750"/>
    <w:rsid w:val="00AE1E8F"/>
    <w:rsid w:val="00AE6276"/>
    <w:rsid w:val="00AE762D"/>
    <w:rsid w:val="00AF1CDF"/>
    <w:rsid w:val="00AF33DD"/>
    <w:rsid w:val="00AF39BA"/>
    <w:rsid w:val="00AF43A7"/>
    <w:rsid w:val="00AF56DC"/>
    <w:rsid w:val="00B022F5"/>
    <w:rsid w:val="00B10B67"/>
    <w:rsid w:val="00B11C1E"/>
    <w:rsid w:val="00B11CD5"/>
    <w:rsid w:val="00B171BE"/>
    <w:rsid w:val="00B238C8"/>
    <w:rsid w:val="00B30BBB"/>
    <w:rsid w:val="00B30E38"/>
    <w:rsid w:val="00B32602"/>
    <w:rsid w:val="00B32E00"/>
    <w:rsid w:val="00B33777"/>
    <w:rsid w:val="00B33AD4"/>
    <w:rsid w:val="00B377A5"/>
    <w:rsid w:val="00B37DCE"/>
    <w:rsid w:val="00B44CB5"/>
    <w:rsid w:val="00B453EB"/>
    <w:rsid w:val="00B461CA"/>
    <w:rsid w:val="00B47152"/>
    <w:rsid w:val="00B478AD"/>
    <w:rsid w:val="00B55017"/>
    <w:rsid w:val="00B5754B"/>
    <w:rsid w:val="00B61EDA"/>
    <w:rsid w:val="00B62AA9"/>
    <w:rsid w:val="00B65051"/>
    <w:rsid w:val="00B66423"/>
    <w:rsid w:val="00B740E8"/>
    <w:rsid w:val="00B744D2"/>
    <w:rsid w:val="00B75B61"/>
    <w:rsid w:val="00B76AD5"/>
    <w:rsid w:val="00B80A25"/>
    <w:rsid w:val="00B83040"/>
    <w:rsid w:val="00B85404"/>
    <w:rsid w:val="00B85AD4"/>
    <w:rsid w:val="00B87112"/>
    <w:rsid w:val="00B94797"/>
    <w:rsid w:val="00B95DCD"/>
    <w:rsid w:val="00B95F98"/>
    <w:rsid w:val="00B95FDE"/>
    <w:rsid w:val="00BA03F2"/>
    <w:rsid w:val="00BA1278"/>
    <w:rsid w:val="00BA3280"/>
    <w:rsid w:val="00BB44E9"/>
    <w:rsid w:val="00BB4D8C"/>
    <w:rsid w:val="00BB5873"/>
    <w:rsid w:val="00BB71E7"/>
    <w:rsid w:val="00BC1623"/>
    <w:rsid w:val="00BC4B70"/>
    <w:rsid w:val="00BC548C"/>
    <w:rsid w:val="00BD09EC"/>
    <w:rsid w:val="00BD24E2"/>
    <w:rsid w:val="00BD44FF"/>
    <w:rsid w:val="00BD4539"/>
    <w:rsid w:val="00BD478E"/>
    <w:rsid w:val="00BD6D93"/>
    <w:rsid w:val="00BD7C48"/>
    <w:rsid w:val="00BE6EC5"/>
    <w:rsid w:val="00BE6F54"/>
    <w:rsid w:val="00BE7B67"/>
    <w:rsid w:val="00BF0066"/>
    <w:rsid w:val="00BF7841"/>
    <w:rsid w:val="00C020FF"/>
    <w:rsid w:val="00C02E88"/>
    <w:rsid w:val="00C04E5F"/>
    <w:rsid w:val="00C138C9"/>
    <w:rsid w:val="00C16B07"/>
    <w:rsid w:val="00C213F5"/>
    <w:rsid w:val="00C270E8"/>
    <w:rsid w:val="00C307F1"/>
    <w:rsid w:val="00C37D8C"/>
    <w:rsid w:val="00C42E4F"/>
    <w:rsid w:val="00C435E4"/>
    <w:rsid w:val="00C43849"/>
    <w:rsid w:val="00C44110"/>
    <w:rsid w:val="00C450F9"/>
    <w:rsid w:val="00C503C5"/>
    <w:rsid w:val="00C512C2"/>
    <w:rsid w:val="00C54AB4"/>
    <w:rsid w:val="00C553E9"/>
    <w:rsid w:val="00C5543C"/>
    <w:rsid w:val="00C57095"/>
    <w:rsid w:val="00C607E8"/>
    <w:rsid w:val="00C62857"/>
    <w:rsid w:val="00C702F7"/>
    <w:rsid w:val="00C765FA"/>
    <w:rsid w:val="00C82F42"/>
    <w:rsid w:val="00C8658E"/>
    <w:rsid w:val="00C90969"/>
    <w:rsid w:val="00C91FA4"/>
    <w:rsid w:val="00C93F49"/>
    <w:rsid w:val="00C9613D"/>
    <w:rsid w:val="00C961EE"/>
    <w:rsid w:val="00C972AC"/>
    <w:rsid w:val="00C97AF4"/>
    <w:rsid w:val="00CA20C8"/>
    <w:rsid w:val="00CA2545"/>
    <w:rsid w:val="00CA31BA"/>
    <w:rsid w:val="00CB21D1"/>
    <w:rsid w:val="00CB40E8"/>
    <w:rsid w:val="00CB6D0D"/>
    <w:rsid w:val="00CB6E04"/>
    <w:rsid w:val="00CC0303"/>
    <w:rsid w:val="00CC0534"/>
    <w:rsid w:val="00CD11F0"/>
    <w:rsid w:val="00CD22AE"/>
    <w:rsid w:val="00CD60C7"/>
    <w:rsid w:val="00CD6A1E"/>
    <w:rsid w:val="00CD6F7B"/>
    <w:rsid w:val="00CE005D"/>
    <w:rsid w:val="00CE0ED8"/>
    <w:rsid w:val="00CE18C6"/>
    <w:rsid w:val="00CE44F4"/>
    <w:rsid w:val="00CE4B28"/>
    <w:rsid w:val="00CE76B2"/>
    <w:rsid w:val="00CF0A96"/>
    <w:rsid w:val="00CF1506"/>
    <w:rsid w:val="00CF1A01"/>
    <w:rsid w:val="00CF23E4"/>
    <w:rsid w:val="00CF2555"/>
    <w:rsid w:val="00CF37B7"/>
    <w:rsid w:val="00CF3C99"/>
    <w:rsid w:val="00CF6EAA"/>
    <w:rsid w:val="00CF7347"/>
    <w:rsid w:val="00D001E0"/>
    <w:rsid w:val="00D06EFD"/>
    <w:rsid w:val="00D10057"/>
    <w:rsid w:val="00D11A59"/>
    <w:rsid w:val="00D132EB"/>
    <w:rsid w:val="00D14170"/>
    <w:rsid w:val="00D145BB"/>
    <w:rsid w:val="00D14FE2"/>
    <w:rsid w:val="00D21A16"/>
    <w:rsid w:val="00D22F16"/>
    <w:rsid w:val="00D23FF6"/>
    <w:rsid w:val="00D24E9B"/>
    <w:rsid w:val="00D25EC7"/>
    <w:rsid w:val="00D2680F"/>
    <w:rsid w:val="00D26DF7"/>
    <w:rsid w:val="00D34C90"/>
    <w:rsid w:val="00D35D99"/>
    <w:rsid w:val="00D37092"/>
    <w:rsid w:val="00D42033"/>
    <w:rsid w:val="00D448DF"/>
    <w:rsid w:val="00D47729"/>
    <w:rsid w:val="00D52239"/>
    <w:rsid w:val="00D544FB"/>
    <w:rsid w:val="00D55FE1"/>
    <w:rsid w:val="00D65497"/>
    <w:rsid w:val="00D67031"/>
    <w:rsid w:val="00D6756E"/>
    <w:rsid w:val="00D7788A"/>
    <w:rsid w:val="00D8078F"/>
    <w:rsid w:val="00D846C3"/>
    <w:rsid w:val="00D909D7"/>
    <w:rsid w:val="00D926E7"/>
    <w:rsid w:val="00D93723"/>
    <w:rsid w:val="00D95032"/>
    <w:rsid w:val="00DA3177"/>
    <w:rsid w:val="00DA42BC"/>
    <w:rsid w:val="00DA4DAE"/>
    <w:rsid w:val="00DA6174"/>
    <w:rsid w:val="00DA6382"/>
    <w:rsid w:val="00DC2466"/>
    <w:rsid w:val="00DC3897"/>
    <w:rsid w:val="00DC3B98"/>
    <w:rsid w:val="00DC5680"/>
    <w:rsid w:val="00DC5D56"/>
    <w:rsid w:val="00DD4733"/>
    <w:rsid w:val="00DD4A5E"/>
    <w:rsid w:val="00DD5DBF"/>
    <w:rsid w:val="00DD7DA0"/>
    <w:rsid w:val="00DE3254"/>
    <w:rsid w:val="00DE4C17"/>
    <w:rsid w:val="00DE510E"/>
    <w:rsid w:val="00DF4443"/>
    <w:rsid w:val="00DF5E9A"/>
    <w:rsid w:val="00DF6326"/>
    <w:rsid w:val="00E009B4"/>
    <w:rsid w:val="00E01128"/>
    <w:rsid w:val="00E02AB5"/>
    <w:rsid w:val="00E02EED"/>
    <w:rsid w:val="00E035AD"/>
    <w:rsid w:val="00E04A32"/>
    <w:rsid w:val="00E0534D"/>
    <w:rsid w:val="00E1068B"/>
    <w:rsid w:val="00E12885"/>
    <w:rsid w:val="00E14A09"/>
    <w:rsid w:val="00E2086A"/>
    <w:rsid w:val="00E2439B"/>
    <w:rsid w:val="00E25EDD"/>
    <w:rsid w:val="00E27261"/>
    <w:rsid w:val="00E31B6B"/>
    <w:rsid w:val="00E360C5"/>
    <w:rsid w:val="00E36FBD"/>
    <w:rsid w:val="00E371C5"/>
    <w:rsid w:val="00E4051D"/>
    <w:rsid w:val="00E41486"/>
    <w:rsid w:val="00E47DCB"/>
    <w:rsid w:val="00E50621"/>
    <w:rsid w:val="00E53057"/>
    <w:rsid w:val="00E55E3B"/>
    <w:rsid w:val="00E55FE3"/>
    <w:rsid w:val="00E6299C"/>
    <w:rsid w:val="00E63307"/>
    <w:rsid w:val="00E63684"/>
    <w:rsid w:val="00E63819"/>
    <w:rsid w:val="00E64F22"/>
    <w:rsid w:val="00E65342"/>
    <w:rsid w:val="00E70154"/>
    <w:rsid w:val="00E728D1"/>
    <w:rsid w:val="00E73D53"/>
    <w:rsid w:val="00E74A84"/>
    <w:rsid w:val="00E774EA"/>
    <w:rsid w:val="00E804A5"/>
    <w:rsid w:val="00E84243"/>
    <w:rsid w:val="00E8599A"/>
    <w:rsid w:val="00E91716"/>
    <w:rsid w:val="00E932BF"/>
    <w:rsid w:val="00EA08FE"/>
    <w:rsid w:val="00EA110B"/>
    <w:rsid w:val="00EA2A55"/>
    <w:rsid w:val="00EA4AB9"/>
    <w:rsid w:val="00EA4FC7"/>
    <w:rsid w:val="00EB1A58"/>
    <w:rsid w:val="00EB34AD"/>
    <w:rsid w:val="00EB4DA5"/>
    <w:rsid w:val="00EB7492"/>
    <w:rsid w:val="00EC2AEF"/>
    <w:rsid w:val="00EC4457"/>
    <w:rsid w:val="00EC5E27"/>
    <w:rsid w:val="00EC6182"/>
    <w:rsid w:val="00EC75C1"/>
    <w:rsid w:val="00ED1C95"/>
    <w:rsid w:val="00ED34AE"/>
    <w:rsid w:val="00ED3B7B"/>
    <w:rsid w:val="00ED6A1C"/>
    <w:rsid w:val="00ED724A"/>
    <w:rsid w:val="00EE058C"/>
    <w:rsid w:val="00EE33B5"/>
    <w:rsid w:val="00EE52DD"/>
    <w:rsid w:val="00EE7487"/>
    <w:rsid w:val="00EF0A9F"/>
    <w:rsid w:val="00EF117D"/>
    <w:rsid w:val="00EF1DC4"/>
    <w:rsid w:val="00EF3B49"/>
    <w:rsid w:val="00EF497E"/>
    <w:rsid w:val="00EF5912"/>
    <w:rsid w:val="00EF5B19"/>
    <w:rsid w:val="00EF5B8C"/>
    <w:rsid w:val="00EF69D5"/>
    <w:rsid w:val="00F1052F"/>
    <w:rsid w:val="00F122AC"/>
    <w:rsid w:val="00F159A6"/>
    <w:rsid w:val="00F16BE8"/>
    <w:rsid w:val="00F20FA7"/>
    <w:rsid w:val="00F21B78"/>
    <w:rsid w:val="00F2359F"/>
    <w:rsid w:val="00F242D3"/>
    <w:rsid w:val="00F242F5"/>
    <w:rsid w:val="00F24CB3"/>
    <w:rsid w:val="00F25458"/>
    <w:rsid w:val="00F25459"/>
    <w:rsid w:val="00F3019E"/>
    <w:rsid w:val="00F316A9"/>
    <w:rsid w:val="00F32256"/>
    <w:rsid w:val="00F343AF"/>
    <w:rsid w:val="00F401CE"/>
    <w:rsid w:val="00F41F5F"/>
    <w:rsid w:val="00F46F31"/>
    <w:rsid w:val="00F472F4"/>
    <w:rsid w:val="00F5122C"/>
    <w:rsid w:val="00F52FDC"/>
    <w:rsid w:val="00F53A64"/>
    <w:rsid w:val="00F55280"/>
    <w:rsid w:val="00F55F16"/>
    <w:rsid w:val="00F56B73"/>
    <w:rsid w:val="00F64A4B"/>
    <w:rsid w:val="00F759DF"/>
    <w:rsid w:val="00F75C1A"/>
    <w:rsid w:val="00F75DE2"/>
    <w:rsid w:val="00F769C7"/>
    <w:rsid w:val="00F76A00"/>
    <w:rsid w:val="00F86469"/>
    <w:rsid w:val="00F86A9C"/>
    <w:rsid w:val="00F87E4D"/>
    <w:rsid w:val="00F91CE0"/>
    <w:rsid w:val="00F92522"/>
    <w:rsid w:val="00F94330"/>
    <w:rsid w:val="00F97C03"/>
    <w:rsid w:val="00FA4D59"/>
    <w:rsid w:val="00FA4F06"/>
    <w:rsid w:val="00FA756C"/>
    <w:rsid w:val="00FA7D7E"/>
    <w:rsid w:val="00FB05D2"/>
    <w:rsid w:val="00FB0860"/>
    <w:rsid w:val="00FB1420"/>
    <w:rsid w:val="00FC48B3"/>
    <w:rsid w:val="00FD04C5"/>
    <w:rsid w:val="00FD0E2B"/>
    <w:rsid w:val="00FD0E4E"/>
    <w:rsid w:val="00FD338E"/>
    <w:rsid w:val="00FD3E86"/>
    <w:rsid w:val="00FD5C24"/>
    <w:rsid w:val="00FD6247"/>
    <w:rsid w:val="00FD682C"/>
    <w:rsid w:val="00FD6E5C"/>
    <w:rsid w:val="00FE26A0"/>
    <w:rsid w:val="00FE2E27"/>
    <w:rsid w:val="00FE3051"/>
    <w:rsid w:val="00FE327A"/>
    <w:rsid w:val="00FE52C3"/>
    <w:rsid w:val="00FF01C5"/>
    <w:rsid w:val="00FF17C9"/>
    <w:rsid w:val="00FF3F38"/>
    <w:rsid w:val="00FF69E8"/>
    <w:rsid w:val="012874EB"/>
    <w:rsid w:val="01FF5F3C"/>
    <w:rsid w:val="0221D79E"/>
    <w:rsid w:val="03115B97"/>
    <w:rsid w:val="031AA1E2"/>
    <w:rsid w:val="0330BB2C"/>
    <w:rsid w:val="034B4EE7"/>
    <w:rsid w:val="03701FF9"/>
    <w:rsid w:val="03703F75"/>
    <w:rsid w:val="03884836"/>
    <w:rsid w:val="03B4AC9A"/>
    <w:rsid w:val="042B9F04"/>
    <w:rsid w:val="046015AD"/>
    <w:rsid w:val="048DED92"/>
    <w:rsid w:val="04FC569E"/>
    <w:rsid w:val="05567410"/>
    <w:rsid w:val="05C2B5D8"/>
    <w:rsid w:val="06DFA107"/>
    <w:rsid w:val="0784C323"/>
    <w:rsid w:val="0791D337"/>
    <w:rsid w:val="0798924D"/>
    <w:rsid w:val="07D9FBEC"/>
    <w:rsid w:val="0869654D"/>
    <w:rsid w:val="08E68699"/>
    <w:rsid w:val="09137F1C"/>
    <w:rsid w:val="092C7D36"/>
    <w:rsid w:val="09844A40"/>
    <w:rsid w:val="09E9EBCD"/>
    <w:rsid w:val="0A350235"/>
    <w:rsid w:val="0A3CF665"/>
    <w:rsid w:val="0A577D84"/>
    <w:rsid w:val="0AD25B9A"/>
    <w:rsid w:val="0AD92DA1"/>
    <w:rsid w:val="0B1EE60E"/>
    <w:rsid w:val="0B2C8A78"/>
    <w:rsid w:val="0C01F906"/>
    <w:rsid w:val="0CB9780F"/>
    <w:rsid w:val="0CBE7515"/>
    <w:rsid w:val="0CFED887"/>
    <w:rsid w:val="0D127D37"/>
    <w:rsid w:val="0D96F425"/>
    <w:rsid w:val="0DCC231E"/>
    <w:rsid w:val="0DFC6487"/>
    <w:rsid w:val="0E20E893"/>
    <w:rsid w:val="0E810BC0"/>
    <w:rsid w:val="0EF010D7"/>
    <w:rsid w:val="10176677"/>
    <w:rsid w:val="106164D6"/>
    <w:rsid w:val="109C03E3"/>
    <w:rsid w:val="109C2807"/>
    <w:rsid w:val="11024946"/>
    <w:rsid w:val="113A20DB"/>
    <w:rsid w:val="115B2696"/>
    <w:rsid w:val="11EE21F3"/>
    <w:rsid w:val="1213082D"/>
    <w:rsid w:val="128A09E1"/>
    <w:rsid w:val="12D5F13C"/>
    <w:rsid w:val="133FBEB6"/>
    <w:rsid w:val="1389F254"/>
    <w:rsid w:val="13EAF5A0"/>
    <w:rsid w:val="1405FC82"/>
    <w:rsid w:val="1417E86F"/>
    <w:rsid w:val="14AEF046"/>
    <w:rsid w:val="14C88ADB"/>
    <w:rsid w:val="14F1BF1F"/>
    <w:rsid w:val="153DFA0E"/>
    <w:rsid w:val="15898420"/>
    <w:rsid w:val="159D7697"/>
    <w:rsid w:val="15F82942"/>
    <w:rsid w:val="1648740B"/>
    <w:rsid w:val="1656CEF1"/>
    <w:rsid w:val="16671DC3"/>
    <w:rsid w:val="16A91F5A"/>
    <w:rsid w:val="16E4B358"/>
    <w:rsid w:val="16F9DF75"/>
    <w:rsid w:val="17481248"/>
    <w:rsid w:val="175C5845"/>
    <w:rsid w:val="17DC8ECF"/>
    <w:rsid w:val="186F5E3F"/>
    <w:rsid w:val="18A0BEBC"/>
    <w:rsid w:val="18BFD6B9"/>
    <w:rsid w:val="18F2C965"/>
    <w:rsid w:val="1908896A"/>
    <w:rsid w:val="1925F95E"/>
    <w:rsid w:val="196AA85E"/>
    <w:rsid w:val="19779F0E"/>
    <w:rsid w:val="199CEED9"/>
    <w:rsid w:val="1BB30F1C"/>
    <w:rsid w:val="1C62D34A"/>
    <w:rsid w:val="1C6AFEC2"/>
    <w:rsid w:val="1D2579D3"/>
    <w:rsid w:val="1E530E9E"/>
    <w:rsid w:val="1E9FDA4A"/>
    <w:rsid w:val="1EB71349"/>
    <w:rsid w:val="1EF1D31B"/>
    <w:rsid w:val="204C5A95"/>
    <w:rsid w:val="207BA9EF"/>
    <w:rsid w:val="20C36A3A"/>
    <w:rsid w:val="20C7C320"/>
    <w:rsid w:val="20C881D6"/>
    <w:rsid w:val="21257232"/>
    <w:rsid w:val="21BB9DCF"/>
    <w:rsid w:val="21D83823"/>
    <w:rsid w:val="22754B1E"/>
    <w:rsid w:val="2275F092"/>
    <w:rsid w:val="2293C788"/>
    <w:rsid w:val="22D5B1CC"/>
    <w:rsid w:val="22F2DF04"/>
    <w:rsid w:val="23E30959"/>
    <w:rsid w:val="23ED7C63"/>
    <w:rsid w:val="245D4211"/>
    <w:rsid w:val="24818C73"/>
    <w:rsid w:val="248DE79D"/>
    <w:rsid w:val="24D0E035"/>
    <w:rsid w:val="25043F4D"/>
    <w:rsid w:val="258E3AB4"/>
    <w:rsid w:val="26B4D94B"/>
    <w:rsid w:val="26F266E3"/>
    <w:rsid w:val="2703522C"/>
    <w:rsid w:val="271A8BDC"/>
    <w:rsid w:val="27B8D324"/>
    <w:rsid w:val="27EE754A"/>
    <w:rsid w:val="283D4A70"/>
    <w:rsid w:val="294E21D7"/>
    <w:rsid w:val="297E2E81"/>
    <w:rsid w:val="2AC4351C"/>
    <w:rsid w:val="2AC6B4B8"/>
    <w:rsid w:val="2B3D6589"/>
    <w:rsid w:val="2B4073F8"/>
    <w:rsid w:val="2B9DF519"/>
    <w:rsid w:val="2BB5F4CA"/>
    <w:rsid w:val="2C069FAA"/>
    <w:rsid w:val="2CFD1BFC"/>
    <w:rsid w:val="2D8D480D"/>
    <w:rsid w:val="2DDB8B3F"/>
    <w:rsid w:val="2E0DCDE7"/>
    <w:rsid w:val="2EB71653"/>
    <w:rsid w:val="2F877C64"/>
    <w:rsid w:val="2FA1772B"/>
    <w:rsid w:val="309A37AC"/>
    <w:rsid w:val="30D00E41"/>
    <w:rsid w:val="30E36FFC"/>
    <w:rsid w:val="318488FA"/>
    <w:rsid w:val="319DB05C"/>
    <w:rsid w:val="31AA7A5C"/>
    <w:rsid w:val="31CBC1D9"/>
    <w:rsid w:val="31D19390"/>
    <w:rsid w:val="31D3B93F"/>
    <w:rsid w:val="31F6E212"/>
    <w:rsid w:val="31FE054F"/>
    <w:rsid w:val="32E67625"/>
    <w:rsid w:val="3301D3B7"/>
    <w:rsid w:val="33242A69"/>
    <w:rsid w:val="3388611B"/>
    <w:rsid w:val="33928911"/>
    <w:rsid w:val="340FED6E"/>
    <w:rsid w:val="341DCF8E"/>
    <w:rsid w:val="34422857"/>
    <w:rsid w:val="34A3FD7E"/>
    <w:rsid w:val="34C4C791"/>
    <w:rsid w:val="34EFFA81"/>
    <w:rsid w:val="352F7EF3"/>
    <w:rsid w:val="355D36A4"/>
    <w:rsid w:val="35C6518A"/>
    <w:rsid w:val="35CD74C7"/>
    <w:rsid w:val="36230543"/>
    <w:rsid w:val="365F1D5A"/>
    <w:rsid w:val="36630976"/>
    <w:rsid w:val="368E65A5"/>
    <w:rsid w:val="36F90705"/>
    <w:rsid w:val="371736AF"/>
    <w:rsid w:val="374A1864"/>
    <w:rsid w:val="37A47E8C"/>
    <w:rsid w:val="37C7DDC8"/>
    <w:rsid w:val="38B7E247"/>
    <w:rsid w:val="38D7808F"/>
    <w:rsid w:val="39654456"/>
    <w:rsid w:val="399ED364"/>
    <w:rsid w:val="39ADED40"/>
    <w:rsid w:val="39ED875A"/>
    <w:rsid w:val="39F56094"/>
    <w:rsid w:val="3A792CBE"/>
    <w:rsid w:val="3AD76489"/>
    <w:rsid w:val="3AF7AF28"/>
    <w:rsid w:val="3B8867C1"/>
    <w:rsid w:val="3B8B7AB3"/>
    <w:rsid w:val="3BC23E47"/>
    <w:rsid w:val="3CA3D3E9"/>
    <w:rsid w:val="3CC88860"/>
    <w:rsid w:val="3DE267F1"/>
    <w:rsid w:val="3EEBA18D"/>
    <w:rsid w:val="3FA9D9FD"/>
    <w:rsid w:val="3FB5CA4C"/>
    <w:rsid w:val="4151B566"/>
    <w:rsid w:val="416AAAAF"/>
    <w:rsid w:val="42AEBA56"/>
    <w:rsid w:val="431572D5"/>
    <w:rsid w:val="433F1390"/>
    <w:rsid w:val="444A2C88"/>
    <w:rsid w:val="445F3D25"/>
    <w:rsid w:val="448D89D8"/>
    <w:rsid w:val="4501A7ED"/>
    <w:rsid w:val="45281AA5"/>
    <w:rsid w:val="453D2754"/>
    <w:rsid w:val="46244137"/>
    <w:rsid w:val="46959E2B"/>
    <w:rsid w:val="46C7CA91"/>
    <w:rsid w:val="47344BE0"/>
    <w:rsid w:val="474AB0BB"/>
    <w:rsid w:val="4763B66A"/>
    <w:rsid w:val="47D53611"/>
    <w:rsid w:val="47F9AF90"/>
    <w:rsid w:val="4851DEDE"/>
    <w:rsid w:val="48ABA2C2"/>
    <w:rsid w:val="4950BBD3"/>
    <w:rsid w:val="496D2A81"/>
    <w:rsid w:val="49BFB054"/>
    <w:rsid w:val="49D4A1FE"/>
    <w:rsid w:val="49F247D1"/>
    <w:rsid w:val="4B669046"/>
    <w:rsid w:val="4BA8FA9E"/>
    <w:rsid w:val="4BE88773"/>
    <w:rsid w:val="4C84108C"/>
    <w:rsid w:val="4CBD3688"/>
    <w:rsid w:val="4CCC2504"/>
    <w:rsid w:val="4CD0DF59"/>
    <w:rsid w:val="4D2D74AB"/>
    <w:rsid w:val="4D8502C5"/>
    <w:rsid w:val="4D889407"/>
    <w:rsid w:val="4EDA89B1"/>
    <w:rsid w:val="4EFD0D63"/>
    <w:rsid w:val="4F57DD95"/>
    <w:rsid w:val="4FA374B0"/>
    <w:rsid w:val="4FFBE363"/>
    <w:rsid w:val="501611F4"/>
    <w:rsid w:val="503518F6"/>
    <w:rsid w:val="503C7EEF"/>
    <w:rsid w:val="50819290"/>
    <w:rsid w:val="51BD95D9"/>
    <w:rsid w:val="51D0F741"/>
    <w:rsid w:val="525A6E7A"/>
    <w:rsid w:val="5268036C"/>
    <w:rsid w:val="52C3E201"/>
    <w:rsid w:val="53ABB51E"/>
    <w:rsid w:val="54215C1E"/>
    <w:rsid w:val="54852800"/>
    <w:rsid w:val="5487EA87"/>
    <w:rsid w:val="54B72848"/>
    <w:rsid w:val="54E4FD57"/>
    <w:rsid w:val="55A8A563"/>
    <w:rsid w:val="564571E0"/>
    <w:rsid w:val="56A8A3D2"/>
    <w:rsid w:val="56C2ACDB"/>
    <w:rsid w:val="56F76512"/>
    <w:rsid w:val="5706F128"/>
    <w:rsid w:val="570AD590"/>
    <w:rsid w:val="570DAA7F"/>
    <w:rsid w:val="572F0D46"/>
    <w:rsid w:val="577E2AC7"/>
    <w:rsid w:val="577FAE44"/>
    <w:rsid w:val="57D75C7D"/>
    <w:rsid w:val="57EB6F83"/>
    <w:rsid w:val="57EEF26E"/>
    <w:rsid w:val="5888222A"/>
    <w:rsid w:val="58933573"/>
    <w:rsid w:val="58A2D715"/>
    <w:rsid w:val="58D77E41"/>
    <w:rsid w:val="58F2CAB5"/>
    <w:rsid w:val="597C8BC1"/>
    <w:rsid w:val="5A31A934"/>
    <w:rsid w:val="5A377575"/>
    <w:rsid w:val="5B8267FD"/>
    <w:rsid w:val="5C35F528"/>
    <w:rsid w:val="5D51C201"/>
    <w:rsid w:val="5D710E01"/>
    <w:rsid w:val="5D73EFF6"/>
    <w:rsid w:val="5DCF0419"/>
    <w:rsid w:val="5E0BBEAC"/>
    <w:rsid w:val="5E253B96"/>
    <w:rsid w:val="5E7D1CA0"/>
    <w:rsid w:val="5E858F5B"/>
    <w:rsid w:val="5EA153F1"/>
    <w:rsid w:val="5EC529A8"/>
    <w:rsid w:val="5F2D5E17"/>
    <w:rsid w:val="5FAF6EEE"/>
    <w:rsid w:val="6014B9C1"/>
    <w:rsid w:val="60972CA7"/>
    <w:rsid w:val="60EA1CBD"/>
    <w:rsid w:val="616FE5B0"/>
    <w:rsid w:val="623824E7"/>
    <w:rsid w:val="6409B369"/>
    <w:rsid w:val="641D366C"/>
    <w:rsid w:val="64C4EF4D"/>
    <w:rsid w:val="6510A542"/>
    <w:rsid w:val="65C93B67"/>
    <w:rsid w:val="66938BC8"/>
    <w:rsid w:val="66A1EA22"/>
    <w:rsid w:val="66CFB326"/>
    <w:rsid w:val="67B86838"/>
    <w:rsid w:val="68881184"/>
    <w:rsid w:val="68B30D1E"/>
    <w:rsid w:val="691C2194"/>
    <w:rsid w:val="697911F0"/>
    <w:rsid w:val="697D007C"/>
    <w:rsid w:val="69B3619D"/>
    <w:rsid w:val="69EB6B08"/>
    <w:rsid w:val="6A23E1E5"/>
    <w:rsid w:val="6A834551"/>
    <w:rsid w:val="6A86B58A"/>
    <w:rsid w:val="6A948028"/>
    <w:rsid w:val="6AFE5D0D"/>
    <w:rsid w:val="6B23018D"/>
    <w:rsid w:val="6BB37CAC"/>
    <w:rsid w:val="6CFA222C"/>
    <w:rsid w:val="6D9C56B9"/>
    <w:rsid w:val="6E49E150"/>
    <w:rsid w:val="6E837C38"/>
    <w:rsid w:val="6F32FD16"/>
    <w:rsid w:val="700F87DA"/>
    <w:rsid w:val="706F09EE"/>
    <w:rsid w:val="70D53439"/>
    <w:rsid w:val="7120A350"/>
    <w:rsid w:val="719C10FB"/>
    <w:rsid w:val="728A35F0"/>
    <w:rsid w:val="7292B472"/>
    <w:rsid w:val="729A2987"/>
    <w:rsid w:val="730643EA"/>
    <w:rsid w:val="73356885"/>
    <w:rsid w:val="7349287A"/>
    <w:rsid w:val="7365B473"/>
    <w:rsid w:val="73BF3601"/>
    <w:rsid w:val="73E9D6BD"/>
    <w:rsid w:val="740BE5F4"/>
    <w:rsid w:val="7432C2BE"/>
    <w:rsid w:val="746020DB"/>
    <w:rsid w:val="7476CDA0"/>
    <w:rsid w:val="748AED76"/>
    <w:rsid w:val="74FABDEE"/>
    <w:rsid w:val="75B17FC8"/>
    <w:rsid w:val="761FD74E"/>
    <w:rsid w:val="7674EBAA"/>
    <w:rsid w:val="7683D0FC"/>
    <w:rsid w:val="773C2750"/>
    <w:rsid w:val="77AF19FB"/>
    <w:rsid w:val="782B948F"/>
    <w:rsid w:val="786FA435"/>
    <w:rsid w:val="79AC8BFC"/>
    <w:rsid w:val="79BDB6FC"/>
    <w:rsid w:val="79CBDB3D"/>
    <w:rsid w:val="79EAB47E"/>
    <w:rsid w:val="7A4255BE"/>
    <w:rsid w:val="7A99691B"/>
    <w:rsid w:val="7AA605D3"/>
    <w:rsid w:val="7B1C1D98"/>
    <w:rsid w:val="7B64D2A9"/>
    <w:rsid w:val="7C88D3D4"/>
    <w:rsid w:val="7D4BDE94"/>
    <w:rsid w:val="7D5CA3A2"/>
    <w:rsid w:val="7DC10D8F"/>
    <w:rsid w:val="7DE385BB"/>
    <w:rsid w:val="7EC5BD5C"/>
    <w:rsid w:val="7EE59D63"/>
    <w:rsid w:val="7F27EC5A"/>
    <w:rsid w:val="7F5A061E"/>
    <w:rsid w:val="7F640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0B76F7"/>
  <w15:docId w15:val="{BF7EAE3D-0294-4049-8BB9-6592B3FCD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DE3254"/>
    <w:pPr>
      <w:keepNext/>
      <w:pageBreakBefore/>
      <w:numPr>
        <w:numId w:val="1"/>
      </w:numPr>
      <w:spacing w:before="60" w:after="120" w:line="240" w:lineRule="auto"/>
      <w:outlineLvl w:val="0"/>
    </w:pPr>
    <w:rPr>
      <w:rFonts w:ascii="Arial Narrow" w:eastAsia="Arial Unicode MS" w:hAnsi="Arial Narrow" w:cs="Arial Unicode MS"/>
      <w:b/>
      <w:bCs/>
      <w:kern w:val="36"/>
      <w:sz w:val="28"/>
      <w:szCs w:val="48"/>
    </w:rPr>
  </w:style>
  <w:style w:type="paragraph" w:styleId="Heading2">
    <w:name w:val="heading 2"/>
    <w:basedOn w:val="Normal"/>
    <w:link w:val="Heading2Char"/>
    <w:autoRedefine/>
    <w:semiHidden/>
    <w:unhideWhenUsed/>
    <w:qFormat/>
    <w:rsid w:val="00DE3254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 Narrow" w:eastAsia="Arial Unicode MS" w:hAnsi="Arial Narrow" w:cs="Times New Roman"/>
      <w:b/>
      <w:kern w:val="36"/>
      <w:sz w:val="24"/>
      <w:szCs w:val="24"/>
    </w:rPr>
  </w:style>
  <w:style w:type="paragraph" w:styleId="Heading3">
    <w:name w:val="heading 3"/>
    <w:basedOn w:val="Normal"/>
    <w:link w:val="Heading3Char"/>
    <w:autoRedefine/>
    <w:semiHidden/>
    <w:unhideWhenUsed/>
    <w:qFormat/>
    <w:rsid w:val="00DE3254"/>
    <w:pPr>
      <w:keepNext/>
      <w:numPr>
        <w:ilvl w:val="2"/>
        <w:numId w:val="1"/>
      </w:numPr>
      <w:tabs>
        <w:tab w:val="left" w:pos="576"/>
        <w:tab w:val="left" w:pos="864"/>
      </w:tabs>
      <w:spacing w:after="60" w:line="240" w:lineRule="auto"/>
      <w:ind w:left="907"/>
      <w:outlineLvl w:val="2"/>
    </w:pPr>
    <w:rPr>
      <w:rFonts w:ascii="Arial Narrow" w:eastAsia="Arial Unicode MS" w:hAnsi="Arial Narrow" w:cs="Arial"/>
      <w:b/>
      <w:bCs/>
      <w:sz w:val="24"/>
      <w:szCs w:val="24"/>
    </w:rPr>
  </w:style>
  <w:style w:type="paragraph" w:styleId="Heading4">
    <w:name w:val="heading 4"/>
    <w:basedOn w:val="Normal"/>
    <w:link w:val="Heading4Char"/>
    <w:autoRedefine/>
    <w:semiHidden/>
    <w:unhideWhenUsed/>
    <w:qFormat/>
    <w:rsid w:val="00DE3254"/>
    <w:pPr>
      <w:keepNext/>
      <w:numPr>
        <w:ilvl w:val="3"/>
        <w:numId w:val="1"/>
      </w:numPr>
      <w:tabs>
        <w:tab w:val="left" w:pos="1152"/>
      </w:tabs>
      <w:spacing w:before="120" w:after="60" w:line="240" w:lineRule="auto"/>
      <w:outlineLvl w:val="3"/>
    </w:pPr>
    <w:rPr>
      <w:rFonts w:ascii="Arial Narrow" w:eastAsia="Arial Unicode MS" w:hAnsi="Arial Narrow" w:cs="Arial Unicode MS"/>
      <w:sz w:val="24"/>
      <w:szCs w:val="24"/>
    </w:rPr>
  </w:style>
  <w:style w:type="paragraph" w:styleId="Heading5">
    <w:name w:val="heading 5"/>
    <w:basedOn w:val="Normal"/>
    <w:link w:val="Heading5Char"/>
    <w:semiHidden/>
    <w:unhideWhenUsed/>
    <w:qFormat/>
    <w:rsid w:val="00DE3254"/>
    <w:pPr>
      <w:numPr>
        <w:ilvl w:val="4"/>
        <w:numId w:val="1"/>
      </w:numPr>
      <w:spacing w:before="60" w:after="60" w:line="240" w:lineRule="auto"/>
      <w:outlineLvl w:val="4"/>
    </w:pPr>
    <w:rPr>
      <w:rFonts w:ascii="Arial Narrow" w:eastAsia="Arial Unicode MS" w:hAnsi="Arial Narrow" w:cs="Arial Unicode MS"/>
      <w:b/>
      <w:bCs/>
      <w:sz w:val="24"/>
      <w:szCs w:val="2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E3254"/>
    <w:pPr>
      <w:numPr>
        <w:ilvl w:val="5"/>
        <w:numId w:val="1"/>
      </w:numPr>
      <w:spacing w:before="60" w:after="60" w:line="240" w:lineRule="auto"/>
      <w:outlineLvl w:val="5"/>
    </w:pPr>
    <w:rPr>
      <w:rFonts w:ascii="Arial Narrow" w:eastAsia="Times New Roman" w:hAnsi="Arial Narrow" w:cs="Times New Roman"/>
      <w:b/>
      <w:bCs/>
      <w:sz w:val="24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E3254"/>
    <w:pPr>
      <w:numPr>
        <w:ilvl w:val="6"/>
        <w:numId w:val="1"/>
      </w:numPr>
      <w:spacing w:before="60" w:after="60" w:line="240" w:lineRule="auto"/>
      <w:outlineLvl w:val="6"/>
    </w:pPr>
    <w:rPr>
      <w:rFonts w:ascii="Arial" w:eastAsia="Times New Roman" w:hAnsi="Arial" w:cs="Times New Roman"/>
      <w:b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E3254"/>
    <w:pPr>
      <w:numPr>
        <w:ilvl w:val="7"/>
        <w:numId w:val="1"/>
      </w:numPr>
      <w:spacing w:before="60" w:after="60" w:line="240" w:lineRule="auto"/>
      <w:outlineLvl w:val="7"/>
    </w:pPr>
    <w:rPr>
      <w:rFonts w:ascii="Arial" w:eastAsia="Times New Roman" w:hAnsi="Arial" w:cs="Times New Roman"/>
      <w:b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E3254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140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00E"/>
  </w:style>
  <w:style w:type="character" w:styleId="PageNumber">
    <w:name w:val="page number"/>
    <w:basedOn w:val="DefaultParagraphFont"/>
    <w:rsid w:val="0021400E"/>
  </w:style>
  <w:style w:type="paragraph" w:styleId="Header">
    <w:name w:val="header"/>
    <w:basedOn w:val="Normal"/>
    <w:link w:val="HeaderChar"/>
    <w:uiPriority w:val="99"/>
    <w:rsid w:val="0021400E"/>
    <w:pPr>
      <w:tabs>
        <w:tab w:val="center" w:pos="4680"/>
        <w:tab w:val="right" w:pos="9360"/>
      </w:tabs>
      <w:spacing w:line="240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1400E"/>
    <w:rPr>
      <w:rFonts w:ascii="Cambria" w:eastAsia="Cambria" w:hAnsi="Cambria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DE3254"/>
    <w:rPr>
      <w:rFonts w:ascii="Arial Narrow" w:eastAsia="Arial Unicode MS" w:hAnsi="Arial Narrow" w:cs="Arial Unicode MS"/>
      <w:b/>
      <w:bCs/>
      <w:kern w:val="36"/>
      <w:sz w:val="28"/>
      <w:szCs w:val="48"/>
    </w:rPr>
  </w:style>
  <w:style w:type="character" w:customStyle="1" w:styleId="Heading2Char">
    <w:name w:val="Heading 2 Char"/>
    <w:basedOn w:val="DefaultParagraphFont"/>
    <w:link w:val="Heading2"/>
    <w:semiHidden/>
    <w:rsid w:val="00DE3254"/>
    <w:rPr>
      <w:rFonts w:ascii="Arial Narrow" w:eastAsia="Arial Unicode MS" w:hAnsi="Arial Narrow" w:cs="Times New Roman"/>
      <w:b/>
      <w:kern w:val="36"/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DE3254"/>
    <w:rPr>
      <w:rFonts w:ascii="Arial Narrow" w:eastAsia="Arial Unicode MS" w:hAnsi="Arial Narrow" w:cs="Arial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DE3254"/>
    <w:rPr>
      <w:rFonts w:ascii="Arial Narrow" w:eastAsia="Arial Unicode MS" w:hAnsi="Arial Narrow" w:cs="Arial Unicode MS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DE3254"/>
    <w:rPr>
      <w:rFonts w:ascii="Arial Narrow" w:eastAsia="Arial Unicode MS" w:hAnsi="Arial Narrow" w:cs="Arial Unicode MS"/>
      <w:b/>
      <w:bCs/>
      <w:sz w:val="24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DE3254"/>
    <w:rPr>
      <w:rFonts w:ascii="Arial Narrow" w:eastAsia="Times New Roman" w:hAnsi="Arial Narrow" w:cs="Times New Roman"/>
      <w:b/>
      <w:bCs/>
      <w:sz w:val="24"/>
    </w:rPr>
  </w:style>
  <w:style w:type="character" w:customStyle="1" w:styleId="Heading7Char">
    <w:name w:val="Heading 7 Char"/>
    <w:basedOn w:val="DefaultParagraphFont"/>
    <w:link w:val="Heading7"/>
    <w:semiHidden/>
    <w:rsid w:val="00DE3254"/>
    <w:rPr>
      <w:rFonts w:ascii="Arial" w:eastAsia="Times New Roman" w:hAnsi="Arial" w:cs="Times New Roman"/>
      <w:b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DE3254"/>
    <w:rPr>
      <w:rFonts w:ascii="Arial" w:eastAsia="Times New Roman" w:hAnsi="Arial" w:cs="Times New Roman"/>
      <w:b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DE3254"/>
    <w:rPr>
      <w:rFonts w:ascii="Arial" w:eastAsia="Times New Roman" w:hAnsi="Arial" w:cs="Arial"/>
    </w:rPr>
  </w:style>
  <w:style w:type="numbering" w:customStyle="1" w:styleId="NoList1">
    <w:name w:val="No List1"/>
    <w:next w:val="NoList"/>
    <w:uiPriority w:val="99"/>
    <w:semiHidden/>
    <w:unhideWhenUsed/>
    <w:rsid w:val="00DE3254"/>
  </w:style>
  <w:style w:type="character" w:styleId="Hyperlink">
    <w:name w:val="Hyperlink"/>
    <w:uiPriority w:val="99"/>
    <w:unhideWhenUsed/>
    <w:rsid w:val="00DE3254"/>
    <w:rPr>
      <w:color w:val="000F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E3254"/>
    <w:pPr>
      <w:spacing w:after="0" w:line="240" w:lineRule="auto"/>
    </w:pPr>
    <w:rPr>
      <w:rFonts w:ascii="Arial Narrow" w:eastAsia="Times New Roman" w:hAnsi="Arial Narrow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3254"/>
    <w:rPr>
      <w:rFonts w:ascii="Arial Narrow" w:eastAsia="Times New Roman" w:hAnsi="Arial Narrow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DE3254"/>
    <w:rPr>
      <w:vertAlign w:val="superscript"/>
    </w:rPr>
  </w:style>
  <w:style w:type="character" w:customStyle="1" w:styleId="StyleNormalIndentItalicChar">
    <w:name w:val="Style Normal Indent + Italic Char"/>
    <w:rsid w:val="00DE3254"/>
    <w:rPr>
      <w:i/>
      <w:iCs/>
      <w:sz w:val="24"/>
      <w:szCs w:val="24"/>
      <w:lang w:val="en-US" w:eastAsia="en-US" w:bidi="ar-SA"/>
    </w:rPr>
  </w:style>
  <w:style w:type="paragraph" w:styleId="NormalWeb">
    <w:name w:val="Normal (Web)"/>
    <w:basedOn w:val="Normal"/>
    <w:uiPriority w:val="99"/>
    <w:unhideWhenUsed/>
    <w:rsid w:val="00DE3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DE3254"/>
    <w:pPr>
      <w:spacing w:before="60" w:after="120" w:line="240" w:lineRule="auto"/>
      <w:ind w:left="576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DE3254"/>
    <w:rPr>
      <w:rFonts w:ascii="Arial Narrow" w:eastAsia="Times New Roman" w:hAnsi="Arial Narrow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E3254"/>
    <w:pPr>
      <w:spacing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E325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254"/>
    <w:pPr>
      <w:spacing w:after="0" w:line="240" w:lineRule="auto"/>
    </w:pPr>
    <w:rPr>
      <w:rFonts w:ascii="Tahoma" w:eastAsia="Cambr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254"/>
    <w:rPr>
      <w:rFonts w:ascii="Tahoma" w:eastAsia="Cambri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E32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3254"/>
    <w:pPr>
      <w:spacing w:line="240" w:lineRule="auto"/>
    </w:pPr>
    <w:rPr>
      <w:rFonts w:ascii="Cambria" w:eastAsia="Cambria" w:hAnsi="Cambria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E3254"/>
    <w:rPr>
      <w:rFonts w:ascii="Cambria" w:eastAsia="Cambria" w:hAnsi="Cambr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2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3254"/>
    <w:rPr>
      <w:rFonts w:ascii="Cambria" w:eastAsia="Cambria" w:hAnsi="Cambria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DE3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24E9B"/>
    <w:pPr>
      <w:spacing w:after="0" w:line="240" w:lineRule="auto"/>
    </w:pPr>
  </w:style>
  <w:style w:type="paragraph" w:styleId="NoSpacing">
    <w:name w:val="No Spacing"/>
    <w:uiPriority w:val="1"/>
    <w:qFormat/>
    <w:rsid w:val="00F97C03"/>
    <w:pPr>
      <w:spacing w:after="0" w:line="240" w:lineRule="auto"/>
    </w:pPr>
  </w:style>
  <w:style w:type="paragraph" w:customStyle="1" w:styleId="Pa2">
    <w:name w:val="Pa2"/>
    <w:basedOn w:val="Normal"/>
    <w:next w:val="Normal"/>
    <w:uiPriority w:val="99"/>
    <w:rsid w:val="00F97C03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character" w:customStyle="1" w:styleId="normaltextrun">
    <w:name w:val="normaltextrun"/>
    <w:basedOn w:val="DefaultParagraphFont"/>
    <w:rsid w:val="004253CF"/>
  </w:style>
  <w:style w:type="character" w:styleId="UnresolvedMention">
    <w:name w:val="Unresolved Mention"/>
    <w:basedOn w:val="DefaultParagraphFont"/>
    <w:uiPriority w:val="99"/>
    <w:unhideWhenUsed/>
    <w:rsid w:val="008C5341"/>
    <w:rPr>
      <w:color w:val="605E5C"/>
      <w:shd w:val="clear" w:color="auto" w:fill="E1DFDD"/>
    </w:rPr>
  </w:style>
  <w:style w:type="paragraph" w:customStyle="1" w:styleId="Default">
    <w:name w:val="Default"/>
    <w:rsid w:val="006622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yle0">
    <w:name w:val="Style0"/>
    <w:rsid w:val="009D7E8C"/>
    <w:pPr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character" w:styleId="Mention">
    <w:name w:val="Mention"/>
    <w:basedOn w:val="DefaultParagraphFont"/>
    <w:uiPriority w:val="99"/>
    <w:unhideWhenUsed/>
    <w:rsid w:val="00867192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4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3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0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6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2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659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54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079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721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412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6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0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8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9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cdc.gov/hiv/pdf/library/factsheets/cdc-hiv-care-continuum.pdf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ryanwhite.hrsa.gov/sites/default/files/ryanwhite/grants/pcn-15-02-cqm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FY 2013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918CC78E0B6D46BD6521E251F9130A" ma:contentTypeVersion="6" ma:contentTypeDescription="Create a new document." ma:contentTypeScope="" ma:versionID="67423cae72632b5f8189f9c4684b0eaa">
  <xsd:schema xmlns:xsd="http://www.w3.org/2001/XMLSchema" xmlns:xs="http://www.w3.org/2001/XMLSchema" xmlns:p="http://schemas.microsoft.com/office/2006/metadata/properties" xmlns:ns2="4d80ec90-9eb0-4f3d-8e6f-e54fe31ead16" xmlns:ns3="c4054d04-4a47-493c-9a23-a889ad06d441" targetNamespace="http://schemas.microsoft.com/office/2006/metadata/properties" ma:root="true" ma:fieldsID="915beee3e5fe44ccdddfc13a4d8debb8" ns2:_="" ns3:_="">
    <xsd:import namespace="4d80ec90-9eb0-4f3d-8e6f-e54fe31ead16"/>
    <xsd:import namespace="c4054d04-4a47-493c-9a23-a889ad06d4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80ec90-9eb0-4f3d-8e6f-e54fe31ead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054d04-4a47-493c-9a23-a889ad06d4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64B28D2-057C-457E-A9B0-074648FAF8BE}">
  <ds:schemaRefs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http://schemas.openxmlformats.org/package/2006/metadata/core-properties"/>
    <ds:schemaRef ds:uri="http://www.w3.org/XML/1998/namespace"/>
    <ds:schemaRef ds:uri="c4054d04-4a47-493c-9a23-a889ad06d441"/>
    <ds:schemaRef ds:uri="4d80ec90-9eb0-4f3d-8e6f-e54fe31ead16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C707F6E-CF95-4F87-BEE0-AFEE2EFB4C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80ec90-9eb0-4f3d-8e6f-e54fe31ead16"/>
    <ds:schemaRef ds:uri="c4054d04-4a47-493c-9a23-a889ad06d4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026349A-589B-483F-89B7-E2A55EEFD68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127CB78-9A8E-49CA-811C-A085A17CEE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1668</Words>
  <Characters>9508</Characters>
  <Application>Microsoft Office Word</Application>
  <DocSecurity>0</DocSecurity>
  <Lines>79</Lines>
  <Paragraphs>22</Paragraphs>
  <ScaleCrop>false</ScaleCrop>
  <Company>HRSA</Company>
  <LinksUpToDate>false</LinksUpToDate>
  <CharactersWithSpaces>11154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Terms Report Instructions</dc:title>
  <dc:subject/>
  <dc:creator>Windows User</dc:creator>
  <cp:keywords/>
  <cp:lastModifiedBy>Athey, Kristin (HRSA)</cp:lastModifiedBy>
  <cp:revision>2</cp:revision>
  <cp:lastPrinted>2020-01-29T04:11:00Z</cp:lastPrinted>
  <dcterms:created xsi:type="dcterms:W3CDTF">2023-02-22T21:11:00Z</dcterms:created>
  <dcterms:modified xsi:type="dcterms:W3CDTF">2023-02-22T21:11:00Z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0x010100EA918CC78E0B6D46BD6521E251F9130A</vt:lpwstr>
  </property>
  <property fmtid="{D5CDD505-2E9C-101B-9397-08002B2CF9AE}" pid="3" name="_dlc_DocIdItemGuid">
    <vt:lpwstr>2ad41733-2e17-4fc8-bbad-1602100b09e3</vt:lpwstr>
  </property>
  <property fmtid="{D5CDD505-2E9C-101B-9397-08002B2CF9AE}" pid="4" name="Category">
    <vt:lpwstr>156;#Workgroup|a7ca4e89-5c6e-4d72-a545-0b85ac5019cb;#155;#Requirement|cfd9c6da-5aad-4698-a229-552e07f92513</vt:lpwstr>
  </property>
  <property fmtid="{D5CDD505-2E9C-101B-9397-08002B2CF9AE}" pid="5" name="Tags">
    <vt:lpwstr/>
  </property>
  <property fmtid="{D5CDD505-2E9C-101B-9397-08002B2CF9AE}" pid="6" name="Order">
    <vt:r8>17300</vt:r8>
  </property>
  <property fmtid="{D5CDD505-2E9C-101B-9397-08002B2CF9AE}" pid="7" name="xd_ProgID">
    <vt:lpwstr/>
  </property>
  <property fmtid="{D5CDD505-2E9C-101B-9397-08002B2CF9AE}" pid="8" name="TemplateUrl">
    <vt:lpwstr/>
  </property>
  <property fmtid="{D5CDD505-2E9C-101B-9397-08002B2CF9AE}" pid="9" name="_CopySource">
    <vt:lpwstr>https://sharepoint.hrsa.gov/sites/hab/DMHAP/Part-A/Workgroups Reporting Requirement/2022 Reporting Requirements/FY 2022 Expenditure Report and Guidance/FY 2022 Program Submissions/FY22 RWHAP Part A Program Submission Instructions Draft.docx</vt:lpwstr>
  </property>
</Properties>
</file>